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</w:pPr>
      <w:r>
        <w:rPr>
          <w:b w:val="0"/>
          <w:i w:val="0"/>
          <w:sz w:val="22"/>
        </w:rPr>
        <w:t>April 7, 2026</w:t>
      </w:r>
    </w:p>
    <w:p/>
    <w:p>
      <w:pPr>
        <w:spacing w:after="160"/>
        <w:jc w:val="left"/>
      </w:pPr>
      <w:r>
        <w:rPr>
          <w:b/>
          <w:i w:val="0"/>
          <w:sz w:val="22"/>
        </w:rPr>
        <w:t>Jonathan Cohen</w:t>
      </w:r>
    </w:p>
    <w:p>
      <w:pPr>
        <w:spacing w:after="160"/>
        <w:jc w:val="left"/>
      </w:pPr>
      <w:r>
        <w:rPr>
          <w:b w:val="0"/>
          <w:i w:val="0"/>
          <w:sz w:val="22"/>
        </w:rPr>
        <w:t>Wealth Advisor, Truist Wealth</w:t>
      </w:r>
    </w:p>
    <w:p>
      <w:r>
        <w:t>jonathan.cohen@truist.com</w:t>
      </w:r>
    </w:p>
    <w:p/>
    <w:p>
      <w:pPr>
        <w:spacing w:after="160"/>
        <w:jc w:val="left"/>
      </w:pPr>
      <w:r>
        <w:rPr>
          <w:b/>
          <w:i w:val="0"/>
          <w:sz w:val="22"/>
        </w:rPr>
        <w:t>Re: Account Conversion to Self-Directed — Joseph F. Lynch &amp; Keli Lynch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Dear Jonathan,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I hope this note finds you well. I'm writing today with a straightforward request, and I want to be upfront about my thinking.</w:t>
      </w:r>
    </w:p>
    <w:p>
      <w:pPr>
        <w:spacing w:after="160"/>
        <w:jc w:val="left"/>
      </w:pPr>
      <w:r>
        <w:rPr>
          <w:b w:val="0"/>
          <w:i w:val="0"/>
          <w:sz w:val="22"/>
        </w:rPr>
        <w:t>As you know, I recently moved the majority of our equity positions into U.S. Treasuries. While a portion of the timing reflected the uncertainty created by the conflict in Iran, the decision was primarily driven by my own research and investment philosophy — not a reaction to market events. I've reached a point where I'm ready to take full ownership of our investment decisions going forward, and I'd like to make that official.</w:t>
      </w:r>
    </w:p>
    <w:p>
      <w:pPr>
        <w:spacing w:after="160"/>
        <w:jc w:val="left"/>
      </w:pPr>
      <w:r>
        <w:rPr>
          <w:b w:val="0"/>
          <w:i w:val="0"/>
          <w:sz w:val="22"/>
        </w:rPr>
        <w:t>Effective immediately, I'd like to request the conversion of all advisor-directed and Pinnacle-managed accounts for both Keli and me to fully self-directed accounts within the Truist platform. Specifically:</w:t>
      </w:r>
    </w:p>
    <w:p>
      <w:pPr>
        <w:pStyle w:val="ListBullet"/>
        <w:spacing w:after="80"/>
      </w:pPr>
      <w:r>
        <w:rPr>
          <w:sz w:val="22"/>
        </w:rPr>
        <w:t>Joint WROS account (WA7-228509)</w:t>
      </w:r>
    </w:p>
    <w:p>
      <w:pPr>
        <w:pStyle w:val="ListBullet"/>
        <w:spacing w:after="80"/>
      </w:pPr>
      <w:r>
        <w:rPr>
          <w:sz w:val="22"/>
        </w:rPr>
        <w:t>Joseph F. Lynch Traditional IRA accounts (WA7-228511 and WA7-228512)</w:t>
      </w:r>
    </w:p>
    <w:p>
      <w:pPr>
        <w:pStyle w:val="ListBullet"/>
        <w:spacing w:after="80"/>
      </w:pPr>
      <w:r>
        <w:rPr>
          <w:sz w:val="22"/>
        </w:rPr>
        <w:t>All Keli Lynch accounts currently under advisory or Pinnacle management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I'd like to keep everything within the Truist platform — this is a management change only, not a transfer of assets. I'm not going anywhere, I simply want to manage these accounts myself on a go-forward basis.</w:t>
      </w:r>
    </w:p>
    <w:p>
      <w:pPr>
        <w:spacing w:after="160"/>
        <w:jc w:val="left"/>
      </w:pPr>
      <w:r>
        <w:rPr>
          <w:b w:val="0"/>
          <w:i w:val="0"/>
          <w:sz w:val="22"/>
        </w:rPr>
        <w:t>To be transparent, the advisory fee structure across the accounts — which I estimate at roughly $15,000 to $20,000 annually — no longer fits the direction I'm heading. This isn't a commentary on the service we've received, which has been professional. It's simply a reflection of where I am in my investment journey.</w:t>
      </w:r>
    </w:p>
    <w:p>
      <w:pPr>
        <w:spacing w:after="160"/>
        <w:jc w:val="left"/>
      </w:pPr>
      <w:r>
        <w:rPr>
          <w:b w:val="0"/>
          <w:i w:val="0"/>
          <w:sz w:val="22"/>
        </w:rPr>
        <w:t>I'd appreciate it if you could send over whatever paperwork is needed to complete this transition promptly. If there's a Truist Trade representative I should also be in contact with on the self-directed side, please feel free to connect us.</w:t>
      </w:r>
    </w:p>
    <w:p>
      <w:pPr>
        <w:spacing w:after="160"/>
        <w:jc w:val="left"/>
      </w:pPr>
      <w:r>
        <w:rPr>
          <w:b w:val="0"/>
          <w:i w:val="0"/>
          <w:sz w:val="22"/>
        </w:rPr>
        <w:t>Thank you, Jonathan. I have a lot of respect for the work you've done on our accounts, and I hope this can be a smooth handoff.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Warm regards,</w:t>
      </w:r>
    </w:p>
    <w:p/>
    <w:p/>
    <w:p>
      <w:pPr>
        <w:spacing w:after="160"/>
        <w:jc w:val="left"/>
      </w:pPr>
      <w:r>
        <w:rPr>
          <w:b w:val="0"/>
          <w:i w:val="0"/>
          <w:sz w:val="22"/>
        </w:rPr>
        <w:t>Joe Lynch</w:t>
      </w:r>
    </w:p>
    <w:p>
      <w:pPr>
        <w:spacing w:after="160"/>
        <w:jc w:val="left"/>
      </w:pPr>
      <w:r>
        <w:rPr>
          <w:b w:val="0"/>
          <w:i w:val="0"/>
          <w:sz w:val="22"/>
        </w:rPr>
        <w:t>Mobile: (201) 725-5606</w:t>
      </w:r>
    </w:p>
    <w:p>
      <w:pPr>
        <w:spacing w:after="160"/>
        <w:jc w:val="left"/>
      </w:pPr>
      <w:r>
        <w:rPr>
          <w:b w:val="0"/>
          <w:i w:val="0"/>
          <w:sz w:val="22"/>
        </w:rPr>
        <w:t>josephfl12@gmail.com</w:t>
      </w:r>
    </w:p>
    <w:p/>
    <w:p>
      <w:r>
        <w:rPr>
          <w:color w:val="888888"/>
          <w:sz w:val="20"/>
        </w:rPr>
        <w:t>CC: Keli Lynch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