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Calibri" w:hAnsi="Calibri"/>
          <w:b/>
          <w:color w:val="1B3A5C"/>
          <w:sz w:val="48"/>
        </w:rPr>
        <w:t>SHOE CONTACT DERMATITIS</w:t>
        <w:br/>
        <w:t>MEDICAL &amp; MATERIALS RESEARCH REPORT</w:t>
      </w:r>
    </w:p>
    <w:p>
      <w:pPr>
        <w:jc w:val="center"/>
      </w:pPr>
      <w:r>
        <w:rPr>
          <w:rFonts w:ascii="Calibri" w:hAnsi="Calibri"/>
          <w:color w:val="4A4A4A"/>
          <w:sz w:val="26"/>
        </w:rPr>
        <w:t>Comprehensive Analysis of Chemical Allergens in Athletic Footwear</w:t>
        <w:br/>
        <w:t>with Focus on Dorsal Foot Vesicular Dermatitis</w:t>
      </w:r>
    </w:p>
    <w:p/>
    <w:p/>
    <w:p>
      <w:pPr>
        <w:jc w:val="center"/>
      </w:pPr>
      <w:r>
        <w:rPr>
          <w:rFonts w:ascii="Calibri" w:hAnsi="Calibri"/>
          <w:sz w:val="22"/>
        </w:rPr>
        <w:t>Prepared for: Joe Lynch</w:t>
        <w:br/>
        <w:t>Date: April 04, 2026</w:t>
        <w:br/>
        <w:t>Prepared by: Rob Lobster, Chief of Staff</w:t>
      </w:r>
    </w:p>
    <w:p/>
    <w:p>
      <w:pPr>
        <w:jc w:val="center"/>
      </w:pPr>
      <w:r>
        <w:rPr>
          <w:rFonts w:ascii="Calibri" w:hAnsi="Calibri"/>
          <w:i/>
          <w:color w:val="800000"/>
          <w:sz w:val="18"/>
        </w:rPr>
        <w:t>DISCLAIMER: This report is for informational purposes only and does not constitute medical advice. Consult a board-certified dermatologist specializing in contact dermatitis for diagnosis and treatment.</w:t>
      </w:r>
    </w:p>
    <w:p>
      <w:r>
        <w:br w:type="page"/>
      </w:r>
    </w:p>
    <w:p>
      <w:pPr>
        <w:pStyle w:val="Heading1"/>
      </w:pPr>
      <w:r>
        <w:t>TABLE OF CONTENTS</w:t>
      </w:r>
    </w:p>
    <w:p>
      <w:r>
        <w:rPr>
          <w:rFonts w:ascii="Calibri" w:hAnsi="Calibri"/>
          <w:sz w:val="22"/>
        </w:rPr>
        <w:t>1. Executive Summary</w:t>
      </w:r>
    </w:p>
    <w:p>
      <w:r>
        <w:rPr>
          <w:rFonts w:ascii="Calibri" w:hAnsi="Calibri"/>
          <w:sz w:val="22"/>
        </w:rPr>
        <w:t>2. Patient Symptom Profile</w:t>
      </w:r>
    </w:p>
    <w:p>
      <w:r>
        <w:rPr>
          <w:rFonts w:ascii="Calibri" w:hAnsi="Calibri"/>
          <w:sz w:val="22"/>
        </w:rPr>
        <w:t>3. Section 1: Primary Suspect — PTBP-FR (Para-tertiary-butylphenol Formaldehyde Resin)</w:t>
      </w:r>
    </w:p>
    <w:p>
      <w:r>
        <w:rPr>
          <w:rFonts w:ascii="Calibri" w:hAnsi="Calibri"/>
          <w:sz w:val="22"/>
        </w:rPr>
        <w:t>4. Section 2: Other Chemical Suspects — Ranked Analysis</w:t>
      </w:r>
    </w:p>
    <w:p>
      <w:r>
        <w:rPr>
          <w:rFonts w:ascii="Calibri" w:hAnsi="Calibri"/>
          <w:sz w:val="22"/>
        </w:rPr>
        <w:t>5. Section 3: Top 3 Most Probable Causative Agents — Full Immunological Analysis</w:t>
      </w:r>
    </w:p>
    <w:p>
      <w:r>
        <w:rPr>
          <w:rFonts w:ascii="Calibri" w:hAnsi="Calibri"/>
          <w:sz w:val="22"/>
        </w:rPr>
        <w:t>6. Section 4: The Hoka Exception — Why One Brand Is Safe</w:t>
      </w:r>
    </w:p>
    <w:p>
      <w:r>
        <w:rPr>
          <w:rFonts w:ascii="Calibri" w:hAnsi="Calibri"/>
          <w:sz w:val="22"/>
        </w:rPr>
        <w:t>7. Section 5: Diagnostic Confirmation Path — Definitive Testing</w:t>
      </w:r>
    </w:p>
    <w:p>
      <w:r>
        <w:rPr>
          <w:rFonts w:ascii="Calibri" w:hAnsi="Calibri"/>
          <w:sz w:val="22"/>
        </w:rPr>
        <w:t>8. Section 6: Other People With This Problem — Community &amp; Legal Reports</w:t>
      </w:r>
    </w:p>
    <w:p>
      <w:r>
        <w:rPr>
          <w:rFonts w:ascii="Calibri" w:hAnsi="Calibri"/>
          <w:sz w:val="22"/>
        </w:rPr>
        <w:t>9. Section 7: Regulatory Actions — RAPEX, EU Bans, CPSC Reports</w:t>
      </w:r>
    </w:p>
    <w:p>
      <w:r>
        <w:rPr>
          <w:rFonts w:ascii="Calibri" w:hAnsi="Calibri"/>
          <w:sz w:val="22"/>
        </w:rPr>
        <w:t>10. Section 8: Comprehensive Remedies &amp; Prevention</w:t>
      </w:r>
    </w:p>
    <w:p>
      <w:r>
        <w:rPr>
          <w:rFonts w:ascii="Calibri" w:hAnsi="Calibri"/>
          <w:sz w:val="22"/>
        </w:rPr>
        <w:t>11. Conclusion &amp; Recommended Next Steps</w:t>
      </w:r>
    </w:p>
    <w:p>
      <w:r>
        <w:rPr>
          <w:rFonts w:ascii="Calibri" w:hAnsi="Calibri"/>
          <w:sz w:val="22"/>
        </w:rPr>
        <w:t>12. References</w:t>
      </w:r>
    </w:p>
    <w:p>
      <w:r>
        <w:br w:type="page"/>
      </w:r>
    </w:p>
    <w:p>
      <w:pPr>
        <w:pStyle w:val="Heading1"/>
      </w:pPr>
      <w:r>
        <w:t>EXECUTIVE SUMMARY</w:t>
      </w:r>
    </w:p>
    <w:p>
      <w:r>
        <w:t>This report presents a comprehensive medical and materials science analysis of recurring chemical contact dermatitis experienced on the dorsal (top) surface of the foot from athletic footwear. The patient has experienced this condition for approximately 10 years across nearly every major sneaker brand (Nike, Adidas, New Balance) while finding that Hoka brand shoes cause zero symptoms.</w:t>
      </w:r>
    </w:p>
    <w:p>
      <w:r>
        <w:t>Based on extensive review of peer-reviewed medical literature (PubMed), dermatological reference databases (DermNet NZ), European regulatory actions (RAPEX/EU), U.S. consumer safety data (CPSC), and community reports, the most probable diagnosis is Type IV (delayed) allergic contact dermatitis caused by PTBP-FR (para-tertiary-butylphenol formaldehyde resin), a neoprene-based adhesive used to bond shoe upper materials. This allergen matches ALL six defining symptoms simultaneously: delayed onset, dorsal foot localization, vesicular blistering, intense pruritus, complete resolution upon removal, and brand-specific exemption.</w:t>
      </w:r>
    </w:p>
    <w:p>
      <w:r>
        <w:rPr>
          <w:rFonts w:ascii="Calibri" w:hAnsi="Calibri"/>
          <w:b/>
          <w:sz w:val="22"/>
        </w:rPr>
        <w:t>BOTTOM LINE: Schedule a patch test with a contact dermatitis specialist. Bring a piece of the offending shoe tongue/upper. The answer is almost certainly in the adhesive.</w:t>
      </w:r>
    </w:p>
    <w:p>
      <w:r>
        <w:br w:type="page"/>
      </w:r>
    </w:p>
    <w:p>
      <w:pPr>
        <w:pStyle w:val="Heading1"/>
      </w:pPr>
      <w:r>
        <w:t>PATIENT SYMPTOM PROFILE</w:t>
      </w:r>
    </w:p>
    <w:p>
      <w:r>
        <w:t>The following symptom pattern must be fully accounted for by any proposed diagnosis:</w:t>
      </w:r>
    </w:p>
    <w:p>
      <w:pPr>
        <w:pStyle w:val="ListBullet"/>
      </w:pPr>
      <w:r>
        <w:rPr>
          <w:rFonts w:ascii="Calibri" w:hAnsi="Calibri"/>
          <w:b/>
        </w:rPr>
        <w:t>Days 1–3:</w:t>
      </w:r>
      <w:r>
        <w:t xml:space="preserve"> No symptoms. Shoe is worn normally without any irritation.</w:t>
      </w:r>
    </w:p>
    <w:p>
      <w:pPr>
        <w:pStyle w:val="ListBullet"/>
      </w:pPr>
      <w:r>
        <w:rPr>
          <w:rFonts w:ascii="Calibri" w:hAnsi="Calibri"/>
          <w:b/>
        </w:rPr>
        <w:t>Days 3–4:</w:t>
      </w:r>
      <w:r>
        <w:t xml:space="preserve"> Irritation begins on the dorsal (top) surface of the foot, specifically where the shoe tongue and upper material contacts the skin.</w:t>
      </w:r>
    </w:p>
    <w:p>
      <w:pPr>
        <w:pStyle w:val="ListBullet"/>
      </w:pPr>
      <w:r>
        <w:rPr>
          <w:rFonts w:ascii="Calibri" w:hAnsi="Calibri"/>
          <w:b/>
        </w:rPr>
        <w:t>Days 4–7:</w:t>
      </w:r>
      <w:r>
        <w:t xml:space="preserve"> Fluid-filled blisters (vesicles) develop, resembling severe sunburn. The presentation is vesicular/bullous.</w:t>
      </w:r>
    </w:p>
    <w:p>
      <w:pPr>
        <w:pStyle w:val="ListBullet"/>
      </w:pPr>
      <w:r>
        <w:rPr>
          <w:rFonts w:ascii="Calibri" w:hAnsi="Calibri"/>
          <w:b/>
        </w:rPr>
        <w:t>Pruritus:</w:t>
      </w:r>
      <w:r>
        <w:t xml:space="preserve"> Intense itching develops, leading to involuntary scratching.</w:t>
      </w:r>
    </w:p>
    <w:p>
      <w:pPr>
        <w:pStyle w:val="ListBullet"/>
      </w:pPr>
      <w:r>
        <w:rPr>
          <w:rFonts w:ascii="Calibri" w:hAnsi="Calibri"/>
          <w:b/>
        </w:rPr>
        <w:t>Rupture:</w:t>
      </w:r>
      <w:r>
        <w:t xml:space="preserve"> Scratching ruptures blisters, causing skin to weep serous fluid and bleed.</w:t>
      </w:r>
    </w:p>
    <w:p>
      <w:pPr>
        <w:pStyle w:val="ListBullet"/>
      </w:pPr>
      <w:r>
        <w:rPr>
          <w:rFonts w:ascii="Calibri" w:hAnsi="Calibri"/>
          <w:b/>
        </w:rPr>
        <w:t>Resolution:</w:t>
      </w:r>
      <w:r>
        <w:t xml:space="preserve"> Once contact with the offending shoe ceases, skin heals completely.</w:t>
      </w:r>
    </w:p>
    <w:p>
      <w:pPr>
        <w:pStyle w:val="ListBullet"/>
      </w:pPr>
      <w:r>
        <w:rPr>
          <w:rFonts w:ascii="Calibri" w:hAnsi="Calibri"/>
          <w:b/>
        </w:rPr>
        <w:t>Scarring:</w:t>
      </w:r>
      <w:r>
        <w:t xml:space="preserve"> No permanent scarring occurs.</w:t>
      </w:r>
    </w:p>
    <w:p>
      <w:pPr>
        <w:pStyle w:val="ListBullet"/>
      </w:pPr>
      <w:r>
        <w:rPr>
          <w:rFonts w:ascii="Calibri" w:hAnsi="Calibri"/>
          <w:b/>
        </w:rPr>
        <w:t>Recurrence:</w:t>
      </w:r>
      <w:r>
        <w:t xml:space="preserve"> The cycle repeats identically with the next pair from affected brands.</w:t>
      </w:r>
    </w:p>
    <w:p>
      <w:pPr>
        <w:pStyle w:val="ListBullet"/>
      </w:pPr>
      <w:r>
        <w:rPr>
          <w:rFonts w:ascii="Calibri" w:hAnsi="Calibri"/>
          <w:b/>
        </w:rPr>
        <w:t>Brand Pattern:</w:t>
      </w:r>
      <w:r>
        <w:t xml:space="preserve"> Occurs with Nike, Adidas, New Balance. Does NOT occur with Hoka.</w:t>
      </w:r>
    </w:p>
    <w:p>
      <w:pPr>
        <w:pStyle w:val="ListBullet"/>
      </w:pPr>
      <w:r>
        <w:rPr>
          <w:rFonts w:ascii="Calibri" w:hAnsi="Calibri"/>
          <w:b/>
        </w:rPr>
        <w:t>Duration:</w:t>
      </w:r>
      <w:r>
        <w:t xml:space="preserve"> Pattern has persisted for approximately 10 years.</w:t>
      </w:r>
    </w:p>
    <w:p/>
    <w:p>
      <w:r>
        <w:rPr>
          <w:rFonts w:ascii="Calibri" w:hAnsi="Calibri"/>
          <w:b/>
          <w:sz w:val="22"/>
        </w:rPr>
        <w:t>SIX DIAGNOSTIC CRITERIA (all must be satisfied simultaneously):</w:t>
      </w:r>
    </w:p>
    <w:p>
      <w:pPr>
        <w:pStyle w:val="ListBullet"/>
      </w:pPr>
      <w:r>
        <w:t>1. Delayed onset (3–4 days) — rules out irritant contact dermatitis (immediate) and friction blisters</w:t>
      </w:r>
    </w:p>
    <w:p>
      <w:pPr>
        <w:pStyle w:val="ListBullet"/>
      </w:pPr>
      <w:r>
        <w:t>2. Dorsal foot localization — maps to tongue/upper contact zone, not sole or sides</w:t>
      </w:r>
    </w:p>
    <w:p>
      <w:pPr>
        <w:pStyle w:val="ListBullet"/>
      </w:pPr>
      <w:r>
        <w:t>3. Vesicular/bullous presentation — fluid-filled blisters, not papules or plaques</w:t>
      </w:r>
    </w:p>
    <w:p>
      <w:pPr>
        <w:pStyle w:val="ListBullet"/>
      </w:pPr>
      <w:r>
        <w:t>4. Intense pruritus (itching) — hallmark of allergic rather than irritant mechanism</w:t>
      </w:r>
    </w:p>
    <w:p>
      <w:pPr>
        <w:pStyle w:val="ListBullet"/>
      </w:pPr>
      <w:r>
        <w:t>5. Complete resolution when contact ceases — confirms exogenous cause, not endogenous dermatosis</w:t>
      </w:r>
    </w:p>
    <w:p>
      <w:pPr>
        <w:pStyle w:val="ListBullet"/>
      </w:pPr>
      <w:r>
        <w:t>6. Hoka exemption — indicates the causative chemical is absent from Hoka's manufacturing process</w:t>
      </w:r>
    </w:p>
    <w:p>
      <w:r>
        <w:br w:type="page"/>
      </w:r>
    </w:p>
    <w:p>
      <w:pPr>
        <w:pStyle w:val="Heading1"/>
      </w:pPr>
      <w:r>
        <w:t>SECTION 1: PRIMARY SUSPECT — PTBP-FR</w:t>
      </w:r>
    </w:p>
    <w:p>
      <w:pPr>
        <w:pStyle w:val="Heading2"/>
      </w:pPr>
      <w:r>
        <w:t>Para-tertiary-butylphenol Formaldehyde Resin</w:t>
      </w:r>
    </w:p>
    <w:p>
      <w:r>
        <w:t>PTBP-FR is a phenol-formaldehyde resin principally used in adhesives for bonding leather and rubber surfaces. It is ideally suited for shoe manufacturing because of its exceptional tackiness for leather and rubber substrates. It is found in the adhesive layer that bonds the shoe upper (tongue, vamp, collar) to underlying materials.</w:t>
      </w:r>
    </w:p>
    <w:p>
      <w:r>
        <w:rPr>
          <w:rFonts w:ascii="Calibri" w:hAnsi="Calibri"/>
          <w:b/>
          <w:sz w:val="22"/>
        </w:rPr>
        <w:t>Why PTBP-FR Is the #1 Suspect:</w:t>
      </w:r>
    </w:p>
    <w:p>
      <w:pPr>
        <w:pStyle w:val="ListBullet"/>
      </w:pPr>
      <w:r>
        <w:rPr>
          <w:rFonts w:ascii="Calibri" w:hAnsi="Calibri"/>
          <w:b/>
        </w:rPr>
        <w:t>Used in shoe adhesives:</w:t>
      </w:r>
      <w:r>
        <w:t xml:space="preserve"> PTBP-FR is the primary adhesive resin for bonding uppers in athletic footwear. DermNet NZ states it is "the most prominent occupational allergen in shoemakers and repairers" and is "principally found in glued leather goods such as shoes." (DermNet NZ, 2024)</w:t>
      </w:r>
    </w:p>
    <w:p>
      <w:pPr>
        <w:pStyle w:val="ListBullet"/>
      </w:pPr>
      <w:r>
        <w:rPr>
          <w:rFonts w:ascii="Calibri" w:hAnsi="Calibri"/>
          <w:b/>
        </w:rPr>
        <w:t>Causes Type IV delayed hypersensitivity:</w:t>
      </w:r>
      <w:r>
        <w:t xml:space="preserve"> As a hapten, PTBP-FR triggers a T-cell mediated immune response that characteristically takes 48–96 hours (2–4 days) to manifest — exactly matching the 3–4 day delay described. (Gell &amp; Coombs Classification, Type IVa)</w:t>
      </w:r>
    </w:p>
    <w:p>
      <w:pPr>
        <w:pStyle w:val="ListBullet"/>
      </w:pPr>
      <w:r>
        <w:rPr>
          <w:rFonts w:ascii="Calibri" w:hAnsi="Calibri"/>
          <w:b/>
        </w:rPr>
        <w:t>Produces vesicular blistering:</w:t>
      </w:r>
      <w:r>
        <w:t xml:space="preserve"> The immune-mediated inflammation causes spongiosis (intercellular edema in the epidermis), which manifests as fluid-filled vesicles and bullae. PubMed literature describes "considerable swelling and blistering" from PTBP-FR exposure. (PubMed PMID: 2533533)</w:t>
      </w:r>
    </w:p>
    <w:p>
      <w:pPr>
        <w:pStyle w:val="ListBullet"/>
      </w:pPr>
      <w:r>
        <w:rPr>
          <w:rFonts w:ascii="Calibri" w:hAnsi="Calibri"/>
          <w:b/>
        </w:rPr>
        <w:t>Dorsal foot localization:</w:t>
      </w:r>
      <w:r>
        <w:t xml:space="preserve"> The adhesive layer is concentrated in the shoe upper and tongue construction — precisely the area contacting the dorsal foot. DermNet NZ clinical photos show dermatitis on the dorsal foot from PTBP-FR.</w:t>
      </w:r>
    </w:p>
    <w:p>
      <w:pPr>
        <w:pStyle w:val="ListBullet"/>
      </w:pPr>
      <w:r>
        <w:rPr>
          <w:rFonts w:ascii="Calibri" w:hAnsi="Calibri"/>
          <w:b/>
        </w:rPr>
        <w:t>Documented in sneakers specifically:</w:t>
      </w:r>
      <w:r>
        <w:t xml:space="preserve"> A landmark PubMed study (PMID: 1868718) states: "One of the girls developed foot dermatitis later from the adhesive used on the inside of new sneakers." This is the exact clinical scenario.</w:t>
      </w:r>
    </w:p>
    <w:p>
      <w:pPr>
        <w:pStyle w:val="ListBullet"/>
      </w:pPr>
      <w:r>
        <w:rPr>
          <w:rFonts w:ascii="Calibri" w:hAnsi="Calibri"/>
          <w:b/>
        </w:rPr>
        <w:t>Leading cause internationally:</w:t>
      </w:r>
      <w:r>
        <w:t xml:space="preserve"> A 2012 PubMed study (PMID: 22653125) reports that "p-tert-Butylphenol formaldehyde resin has been reported as a leading cause of shoe-associated dermatitis internationally."</w:t>
      </w:r>
    </w:p>
    <w:p>
      <w:pPr>
        <w:pStyle w:val="ListBullet"/>
      </w:pPr>
      <w:r>
        <w:rPr>
          <w:rFonts w:ascii="Calibri" w:hAnsi="Calibri"/>
          <w:b/>
        </w:rPr>
        <w:t>Resolves when contact ceases:</w:t>
      </w:r>
      <w:r>
        <w:t xml:space="preserve"> As a contact allergen, removal of the antigenic stimulus results in resolution of the T-cell mediated inflammation. No systemic component persists.</w:t>
      </w:r>
    </w:p>
    <w:p>
      <w:pPr>
        <w:pStyle w:val="ListBullet"/>
      </w:pPr>
      <w:r>
        <w:rPr>
          <w:rFonts w:ascii="Calibri" w:hAnsi="Calibri"/>
          <w:b/>
        </w:rPr>
        <w:t>Known since 1958:</w:t>
      </w:r>
      <w:r>
        <w:t xml:space="preserve"> The first case of PTBP-FR shoe allergy was documented in 1958 in the shoe-making industry. This is not a novel or speculative diagnosis. (PubMed PMID: 138517)</w:t>
      </w:r>
    </w:p>
    <w:p>
      <w:pPr>
        <w:pStyle w:val="ListBullet"/>
      </w:pPr>
      <w:r>
        <w:rPr>
          <w:rFonts w:ascii="Calibri" w:hAnsi="Calibri"/>
          <w:b/>
        </w:rPr>
        <w:t>Moisture worsens it:</w:t>
      </w:r>
      <w:r>
        <w:t xml:space="preserve"> DermNet NZ specifically warns to "avoid getting shoes wet as moisture causes breakdown of chemicals and release of PTBP allergen" — explaining why foot sweat accelerates the reaction.</w:t>
      </w:r>
    </w:p>
    <w:p>
      <w:pPr>
        <w:pStyle w:val="Heading2"/>
      </w:pPr>
      <w:r>
        <w:t>PTBP-FR: Immunological Mechanism</w:t>
      </w:r>
    </w:p>
    <w:p>
      <w:r>
        <w:t>PTBP-FR is a low molecular weight chemical (hapten) that penetrates the stratum corneum and binds to endogenous skin proteins (primarily albumin and integrins), forming a hapten-carrier complex. This complex is recognized as a "new self-antigen" by the immune system.</w:t>
      </w:r>
    </w:p>
    <w:p>
      <w:r>
        <w:rPr>
          <w:rFonts w:ascii="Calibri" w:hAnsi="Calibri"/>
          <w:b/>
          <w:sz w:val="22"/>
        </w:rPr>
        <w:t>Phase 1 — Sensitization (initial exposure, may have occurred years ago):</w:t>
      </w:r>
    </w:p>
    <w:p>
      <w:r>
        <w:t>Langerhans cells (dendritic cells in the epidermis) capture the hapten-protein complex, migrate to regional lymph nodes, and present the antigen to naive CD4+ T-helper cells and CD8+ cytotoxic T cells. This generates a population of allergen-specific memory T cells that circulate throughout the body. This phase produces no visible symptoms and may occur over weeks of initial exposure.</w:t>
      </w:r>
    </w:p>
    <w:p>
      <w:r>
        <w:rPr>
          <w:rFonts w:ascii="Calibri" w:hAnsi="Calibri"/>
          <w:b/>
          <w:sz w:val="22"/>
        </w:rPr>
        <w:t>Phase 2 — Elicitation (each subsequent exposure, causing symptoms):</w:t>
      </w:r>
    </w:p>
    <w:p>
      <w:r>
        <w:t>On re-exposure, the hapten-carrier complex is recognized by circulating memory T cells, which migrate into the skin within 48–96 hours. These T cells release pro-inflammatory cytokines (IFN-γ, TNF-α, IL-17) that recruit additional inflammatory cells. This cascade causes:</w:t>
      </w:r>
    </w:p>
    <w:p>
      <w:pPr>
        <w:pStyle w:val="ListBullet"/>
      </w:pPr>
      <w:r>
        <w:rPr>
          <w:rFonts w:ascii="Calibri" w:hAnsi="Calibri"/>
          <w:b/>
        </w:rPr>
        <w:t>Spongiosis:</w:t>
      </w:r>
      <w:r>
        <w:t xml:space="preserve"> Intercellular edema in the epidermis caused by cytokine-mediated disruption of desmosomal connections between keratinocytes. This produces the characteristic fluid-filled vesicles (blisters).</w:t>
      </w:r>
    </w:p>
    <w:p>
      <w:pPr>
        <w:pStyle w:val="ListBullet"/>
      </w:pPr>
      <w:r>
        <w:rPr>
          <w:rFonts w:ascii="Calibri" w:hAnsi="Calibri"/>
          <w:b/>
        </w:rPr>
        <w:t>Pruritus:</w:t>
      </w:r>
      <w:r>
        <w:t xml:space="preserve"> Release of IL-31 by activated Th2 cells directly stimulates itch-sensing C-fiber neurons in the skin. Histamine release from mast cells contributes additionally.</w:t>
      </w:r>
    </w:p>
    <w:p>
      <w:pPr>
        <w:pStyle w:val="ListBullet"/>
      </w:pPr>
      <w:r>
        <w:rPr>
          <w:rFonts w:ascii="Calibri" w:hAnsi="Calibri"/>
          <w:b/>
        </w:rPr>
        <w:t>Erythema:</w:t>
      </w:r>
      <w:r>
        <w:t xml:space="preserve"> Vasodilation from pro-inflammatory mediators causes redness.</w:t>
      </w:r>
    </w:p>
    <w:p>
      <w:pPr>
        <w:pStyle w:val="ListBullet"/>
      </w:pPr>
      <w:r>
        <w:rPr>
          <w:rFonts w:ascii="Calibri" w:hAnsi="Calibri"/>
          <w:b/>
        </w:rPr>
        <w:t>Weeping/oozing:</w:t>
      </w:r>
      <w:r>
        <w:t xml:space="preserve"> Disrupted epidermal barrier allows serous fluid to escape.</w:t>
      </w:r>
    </w:p>
    <w:p>
      <w:pPr>
        <w:pStyle w:val="ListBullet"/>
      </w:pPr>
      <w:r>
        <w:rPr>
          <w:rFonts w:ascii="Calibri" w:hAnsi="Calibri"/>
          <w:b/>
        </w:rPr>
        <w:t>Resolution:</w:t>
      </w:r>
      <w:r>
        <w:t xml:space="preserve"> When the antigenic stimulus (shoe contact) is removed, the T-cell mediated inflammatory cascade subsides over 7–14 days. No self-perpetuating autoimmune loop is established.</w:t>
      </w:r>
    </w:p>
    <w:p>
      <w:r>
        <w:rPr>
          <w:rFonts w:ascii="Calibri" w:hAnsi="Calibri"/>
          <w:b/>
          <w:sz w:val="22"/>
        </w:rPr>
        <w:t>Why 3–4 Day Delay (Not Immediate):</w:t>
      </w:r>
    </w:p>
    <w:p>
      <w:r>
        <w:t>Unlike Type I (IgE-mediated) hypersensitivity which occurs within minutes, Type IV hypersensitivity requires time for: (1) hapten penetration through the stratum corneum, (2) hapten-protein complex formation, (3) antigen presentation by Langerhans cells to memory T cells, (4) T-cell proliferation and migration to the exposure site, and (5) cytokine-mediated tissue inflammation. This multi-step process inherently takes 48–96 hours, precisely matching the observed 3–4 day delay. (StatPearls, NCBI Bookshelf NBK532866; Frontiers in Medicine, 2023)</w:t>
      </w:r>
    </w:p>
    <w:p>
      <w:r>
        <w:br w:type="page"/>
      </w:r>
    </w:p>
    <w:p>
      <w:pPr>
        <w:pStyle w:val="Heading1"/>
      </w:pPr>
      <w:r>
        <w:t>SECTION 2: OTHER CHEMICAL SUSPECTS — Ranked Analysis</w:t>
      </w:r>
    </w:p>
    <w:p>
      <w:r>
        <w:t>Each suspect chemical is evaluated against all six diagnostic criteria. Only agents that satisfy ALL criteria simultaneously receive a HIGH rating. Any failure to explain one or more criteria results in demotion.</w:t>
      </w:r>
    </w:p>
    <w:tbl>
      <w:tblPr>
        <w:tblStyle w:val="TableGrid"/>
        <w:tblW w:type="auto" w:w="0"/>
        <w:jc w:val="center"/>
        <w:tblLook w:firstColumn="1" w:firstRow="1" w:lastColumn="0" w:lastRow="0" w:noHBand="0" w:noVBand="1" w:val="04A0"/>
      </w:tblPr>
      <w:tblGrid>
        <w:gridCol w:w="1344"/>
        <w:gridCol w:w="1344"/>
        <w:gridCol w:w="1344"/>
        <w:gridCol w:w="1344"/>
        <w:gridCol w:w="1344"/>
        <w:gridCol w:w="1344"/>
        <w:gridCol w:w="1344"/>
      </w:tblGrid>
      <w:tr>
        <w:tc>
          <w:tcPr>
            <w:tcW w:type="dxa" w:w="1344"/>
            <w:shd w:val="clear" w:color="auto" w:fill="1B3A5C"/>
          </w:tcPr>
          <w:p>
            <w:r>
              <w:rPr>
                <w:rFonts w:ascii="Calibri" w:hAnsi="Calibri"/>
                <w:b/>
                <w:color w:val="FFFFFF"/>
                <w:sz w:val="16"/>
              </w:rPr>
              <w:t>Chemical Agent</w:t>
            </w:r>
          </w:p>
        </w:tc>
        <w:tc>
          <w:tcPr>
            <w:tcW w:type="dxa" w:w="1344"/>
            <w:shd w:val="clear" w:color="auto" w:fill="1B3A5C"/>
          </w:tcPr>
          <w:p>
            <w:r>
              <w:rPr>
                <w:rFonts w:ascii="Calibri" w:hAnsi="Calibri"/>
                <w:b/>
                <w:color w:val="FFFFFF"/>
                <w:sz w:val="16"/>
              </w:rPr>
              <w:t>3-4 Day</w:t>
              <w:br/>
              <w:t>Delay</w:t>
            </w:r>
          </w:p>
        </w:tc>
        <w:tc>
          <w:tcPr>
            <w:tcW w:type="dxa" w:w="1344"/>
            <w:shd w:val="clear" w:color="auto" w:fill="1B3A5C"/>
          </w:tcPr>
          <w:p>
            <w:r>
              <w:rPr>
                <w:rFonts w:ascii="Calibri" w:hAnsi="Calibri"/>
                <w:b/>
                <w:color w:val="FFFFFF"/>
                <w:sz w:val="16"/>
              </w:rPr>
              <w:t>Dorsal</w:t>
              <w:br/>
              <w:t>Foot</w:t>
            </w:r>
          </w:p>
        </w:tc>
        <w:tc>
          <w:tcPr>
            <w:tcW w:type="dxa" w:w="1344"/>
            <w:shd w:val="clear" w:color="auto" w:fill="1B3A5C"/>
          </w:tcPr>
          <w:p>
            <w:r>
              <w:rPr>
                <w:rFonts w:ascii="Calibri" w:hAnsi="Calibri"/>
                <w:b/>
                <w:color w:val="FFFFFF"/>
                <w:sz w:val="16"/>
              </w:rPr>
              <w:t>Vesicular</w:t>
              <w:br/>
              <w:t>Blisters</w:t>
            </w:r>
          </w:p>
        </w:tc>
        <w:tc>
          <w:tcPr>
            <w:tcW w:type="dxa" w:w="1344"/>
            <w:shd w:val="clear" w:color="auto" w:fill="1B3A5C"/>
          </w:tcPr>
          <w:p>
            <w:r>
              <w:rPr>
                <w:rFonts w:ascii="Calibri" w:hAnsi="Calibri"/>
                <w:b/>
                <w:color w:val="FFFFFF"/>
                <w:sz w:val="16"/>
              </w:rPr>
              <w:t>Intense</w:t>
              <w:br/>
              <w:t>Itch</w:t>
            </w:r>
          </w:p>
        </w:tc>
        <w:tc>
          <w:tcPr>
            <w:tcW w:type="dxa" w:w="1344"/>
            <w:shd w:val="clear" w:color="auto" w:fill="1B3A5C"/>
          </w:tcPr>
          <w:p>
            <w:r>
              <w:rPr>
                <w:rFonts w:ascii="Calibri" w:hAnsi="Calibri"/>
                <w:b/>
                <w:color w:val="FFFFFF"/>
                <w:sz w:val="16"/>
              </w:rPr>
              <w:t>Resolves</w:t>
              <w:br/>
              <w:t>w/ Removal</w:t>
            </w:r>
          </w:p>
        </w:tc>
        <w:tc>
          <w:tcPr>
            <w:tcW w:type="dxa" w:w="1344"/>
            <w:shd w:val="clear" w:color="auto" w:fill="1B3A5C"/>
          </w:tcPr>
          <w:p>
            <w:r>
              <w:rPr>
                <w:rFonts w:ascii="Calibri" w:hAnsi="Calibri"/>
                <w:b/>
                <w:color w:val="FFFFFF"/>
                <w:sz w:val="16"/>
              </w:rPr>
              <w:t>Overall</w:t>
              <w:br/>
              <w:t>Match</w:t>
            </w:r>
          </w:p>
        </w:tc>
      </w:tr>
      <w:tr>
        <w:tc>
          <w:tcPr>
            <w:tcW w:type="dxa" w:w="1344"/>
          </w:tcPr>
          <w:p>
            <w:r>
              <w:rPr>
                <w:rFonts w:ascii="Calibri" w:hAnsi="Calibri"/>
                <w:b/>
                <w:sz w:val="16"/>
              </w:rPr>
              <w:t>PTBP-FR (adhesive resin)</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HIGH ★★★</w:t>
            </w:r>
          </w:p>
        </w:tc>
      </w:tr>
      <w:tr>
        <w:tc>
          <w:tcPr>
            <w:tcW w:type="dxa" w:w="1344"/>
          </w:tcPr>
          <w:p>
            <w:r>
              <w:rPr>
                <w:rFonts w:ascii="Calibri" w:hAnsi="Calibri"/>
                <w:b/>
                <w:sz w:val="16"/>
              </w:rPr>
              <w:t>Dimethyl Fumarate (DMF)</w:t>
            </w:r>
          </w:p>
        </w:tc>
        <w:tc>
          <w:tcPr>
            <w:tcW w:type="dxa" w:w="1344"/>
          </w:tcPr>
          <w:p>
            <w:r>
              <w:rPr>
                <w:rFonts w:ascii="Calibri" w:hAnsi="Calibri"/>
                <w:sz w:val="16"/>
              </w:rPr>
              <w:t>Partial*</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MEDIUM ★★</w:t>
            </w:r>
          </w:p>
        </w:tc>
      </w:tr>
      <w:tr>
        <w:tc>
          <w:tcPr>
            <w:tcW w:type="dxa" w:w="1344"/>
          </w:tcPr>
          <w:p>
            <w:r>
              <w:rPr>
                <w:rFonts w:ascii="Calibri" w:hAnsi="Calibri"/>
                <w:b/>
                <w:sz w:val="16"/>
              </w:rPr>
              <w:t>Rubber Accelerators</w:t>
              <w:br/>
              <w:t>(thiuram, MBT, DMBTS)</w:t>
            </w:r>
          </w:p>
        </w:tc>
        <w:tc>
          <w:tcPr>
            <w:tcW w:type="dxa" w:w="1344"/>
          </w:tcPr>
          <w:p>
            <w:r>
              <w:rPr>
                <w:rFonts w:ascii="Calibri" w:hAnsi="Calibri"/>
                <w:sz w:val="16"/>
              </w:rPr>
              <w:t>YES ✓</w:t>
            </w:r>
          </w:p>
        </w:tc>
        <w:tc>
          <w:tcPr>
            <w:tcW w:type="dxa" w:w="1344"/>
          </w:tcPr>
          <w:p>
            <w:r>
              <w:rPr>
                <w:rFonts w:ascii="Calibri" w:hAnsi="Calibri"/>
                <w:sz w:val="16"/>
              </w:rPr>
              <w:t>Partial†</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MEDIUM ★★</w:t>
            </w:r>
          </w:p>
        </w:tc>
      </w:tr>
      <w:tr>
        <w:tc>
          <w:tcPr>
            <w:tcW w:type="dxa" w:w="1344"/>
          </w:tcPr>
          <w:p>
            <w:r>
              <w:rPr>
                <w:rFonts w:ascii="Calibri" w:hAnsi="Calibri"/>
                <w:b/>
                <w:sz w:val="16"/>
              </w:rPr>
              <w:t>Ethyl Butyl Thiourea</w:t>
              <w:br/>
              <w:t>(neoprene)</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MEDIUM ★★</w:t>
            </w:r>
          </w:p>
        </w:tc>
      </w:tr>
      <w:tr>
        <w:tc>
          <w:tcPr>
            <w:tcW w:type="dxa" w:w="1344"/>
          </w:tcPr>
          <w:p>
            <w:r>
              <w:rPr>
                <w:rFonts w:ascii="Calibri" w:hAnsi="Calibri"/>
                <w:b/>
                <w:sz w:val="16"/>
              </w:rPr>
              <w:t>Chromium VI</w:t>
              <w:br/>
              <w:t>(leather tanning)</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LOW ★</w:t>
            </w:r>
          </w:p>
        </w:tc>
      </w:tr>
      <w:tr>
        <w:tc>
          <w:tcPr>
            <w:tcW w:type="dxa" w:w="1344"/>
          </w:tcPr>
          <w:p>
            <w:r>
              <w:rPr>
                <w:rFonts w:ascii="Calibri" w:hAnsi="Calibri"/>
                <w:b/>
                <w:sz w:val="16"/>
              </w:rPr>
              <w:t>Formaldehyde Resins</w:t>
              <w:br/>
              <w:t>(fabric treatment)</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Partial</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LOW ★</w:t>
            </w:r>
          </w:p>
        </w:tc>
      </w:tr>
      <w:tr>
        <w:tc>
          <w:tcPr>
            <w:tcW w:type="dxa" w:w="1344"/>
          </w:tcPr>
          <w:p>
            <w:r>
              <w:rPr>
                <w:rFonts w:ascii="Calibri" w:hAnsi="Calibri"/>
                <w:b/>
                <w:sz w:val="16"/>
              </w:rPr>
              <w:t>Azo Dyes</w:t>
              <w:br/>
              <w:t>(aromatic amines)</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Partial</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LOW ★</w:t>
            </w:r>
          </w:p>
        </w:tc>
      </w:tr>
      <w:tr>
        <w:tc>
          <w:tcPr>
            <w:tcW w:type="dxa" w:w="1344"/>
          </w:tcPr>
          <w:p>
            <w:r>
              <w:rPr>
                <w:rFonts w:ascii="Calibri" w:hAnsi="Calibri"/>
                <w:b/>
                <w:sz w:val="16"/>
              </w:rPr>
              <w:t>Isocyanates</w:t>
              <w:br/>
              <w:t>(hot-melt adhesives)</w:t>
            </w:r>
          </w:p>
        </w:tc>
        <w:tc>
          <w:tcPr>
            <w:tcW w:type="dxa" w:w="1344"/>
          </w:tcPr>
          <w:p>
            <w:r>
              <w:rPr>
                <w:rFonts w:ascii="Calibri" w:hAnsi="Calibri"/>
                <w:sz w:val="16"/>
              </w:rPr>
              <w:t>Partial</w:t>
            </w:r>
          </w:p>
        </w:tc>
        <w:tc>
          <w:tcPr>
            <w:tcW w:type="dxa" w:w="1344"/>
          </w:tcPr>
          <w:p>
            <w:r>
              <w:rPr>
                <w:rFonts w:ascii="Calibri" w:hAnsi="Calibri"/>
                <w:sz w:val="16"/>
              </w:rPr>
              <w:t>YES ✓</w:t>
            </w:r>
          </w:p>
        </w:tc>
        <w:tc>
          <w:tcPr>
            <w:tcW w:type="dxa" w:w="1344"/>
          </w:tcPr>
          <w:p>
            <w:r>
              <w:rPr>
                <w:rFonts w:ascii="Calibri" w:hAnsi="Calibri"/>
                <w:sz w:val="16"/>
              </w:rPr>
              <w:t>Partial</w:t>
            </w:r>
          </w:p>
        </w:tc>
        <w:tc>
          <w:tcPr>
            <w:tcW w:type="dxa" w:w="1344"/>
          </w:tcPr>
          <w:p>
            <w:r>
              <w:rPr>
                <w:rFonts w:ascii="Calibri" w:hAnsi="Calibri"/>
                <w:sz w:val="16"/>
              </w:rPr>
              <w:t>YES ✓</w:t>
            </w:r>
          </w:p>
        </w:tc>
        <w:tc>
          <w:tcPr>
            <w:tcW w:type="dxa" w:w="1344"/>
          </w:tcPr>
          <w:p>
            <w:r>
              <w:rPr>
                <w:rFonts w:ascii="Calibri" w:hAnsi="Calibri"/>
                <w:sz w:val="16"/>
              </w:rPr>
              <w:t>YES ✓</w:t>
            </w:r>
          </w:p>
        </w:tc>
        <w:tc>
          <w:tcPr>
            <w:tcW w:type="dxa" w:w="1344"/>
          </w:tcPr>
          <w:p>
            <w:r>
              <w:rPr>
                <w:rFonts w:ascii="Calibri" w:hAnsi="Calibri"/>
                <w:sz w:val="16"/>
              </w:rPr>
              <w:t>LOW ★</w:t>
            </w:r>
          </w:p>
        </w:tc>
      </w:tr>
      <w:tr>
        <w:tc>
          <w:tcPr>
            <w:tcW w:type="dxa" w:w="1344"/>
          </w:tcPr>
          <w:p>
            <w:r>
              <w:rPr>
                <w:rFonts w:ascii="Calibri" w:hAnsi="Calibri"/>
                <w:b/>
                <w:sz w:val="16"/>
              </w:rPr>
              <w:t>PFAS</w:t>
              <w:br/>
              <w:t>(waterproofing)</w:t>
            </w:r>
          </w:p>
        </w:tc>
        <w:tc>
          <w:tcPr>
            <w:tcW w:type="dxa" w:w="1344"/>
          </w:tcPr>
          <w:p>
            <w:r>
              <w:rPr>
                <w:rFonts w:ascii="Calibri" w:hAnsi="Calibri"/>
                <w:sz w:val="16"/>
              </w:rPr>
              <w:t>Unlikely</w:t>
            </w:r>
          </w:p>
        </w:tc>
        <w:tc>
          <w:tcPr>
            <w:tcW w:type="dxa" w:w="1344"/>
          </w:tcPr>
          <w:p>
            <w:r>
              <w:rPr>
                <w:rFonts w:ascii="Calibri" w:hAnsi="Calibri"/>
                <w:sz w:val="16"/>
              </w:rPr>
              <w:t>YES ✓</w:t>
            </w:r>
          </w:p>
        </w:tc>
        <w:tc>
          <w:tcPr>
            <w:tcW w:type="dxa" w:w="1344"/>
          </w:tcPr>
          <w:p>
            <w:r>
              <w:rPr>
                <w:rFonts w:ascii="Calibri" w:hAnsi="Calibri"/>
                <w:sz w:val="16"/>
              </w:rPr>
              <w:t>NO</w:t>
            </w:r>
          </w:p>
        </w:tc>
        <w:tc>
          <w:tcPr>
            <w:tcW w:type="dxa" w:w="1344"/>
          </w:tcPr>
          <w:p>
            <w:r>
              <w:rPr>
                <w:rFonts w:ascii="Calibri" w:hAnsi="Calibri"/>
                <w:sz w:val="16"/>
              </w:rPr>
              <w:t>Mild</w:t>
            </w:r>
          </w:p>
        </w:tc>
        <w:tc>
          <w:tcPr>
            <w:tcW w:type="dxa" w:w="1344"/>
          </w:tcPr>
          <w:p>
            <w:r>
              <w:rPr>
                <w:rFonts w:ascii="Calibri" w:hAnsi="Calibri"/>
                <w:sz w:val="16"/>
              </w:rPr>
              <w:t>YES ✓</w:t>
            </w:r>
          </w:p>
        </w:tc>
        <w:tc>
          <w:tcPr>
            <w:tcW w:type="dxa" w:w="1344"/>
          </w:tcPr>
          <w:p>
            <w:r>
              <w:rPr>
                <w:rFonts w:ascii="Calibri" w:hAnsi="Calibri"/>
                <w:sz w:val="16"/>
              </w:rPr>
              <w:t>VERY LOW</w:t>
            </w:r>
          </w:p>
        </w:tc>
      </w:tr>
    </w:tbl>
    <w:p/>
    <w:p>
      <w:r>
        <w:t>* DMF can cause irritant reactions within hours (not purely delayed Type IV), and was banned in EU in 2009 — less likely in current major-brand US footwear.</w:t>
      </w:r>
    </w:p>
    <w:p>
      <w:r>
        <w:t>† Rubber accelerators are primarily in sole/insole rubber, less in upper adhesives — dorsal foot localization is less typical.</w:t>
      </w:r>
    </w:p>
    <w:p>
      <w:pPr>
        <w:pStyle w:val="Heading2"/>
      </w:pPr>
      <w:r>
        <w:t>Detailed Suspect Evaluations</w:t>
      </w:r>
    </w:p>
    <w:p>
      <w:pPr>
        <w:pStyle w:val="Heading3"/>
      </w:pPr>
      <w:r>
        <w:t>Dimethyl Fumarate (DMF)</w:t>
      </w:r>
    </w:p>
    <w:p>
      <w:r>
        <w:t>DMF is a fumaric acid ester used as an anti-mold biocide, often placed in desiccant sachets inside shoe boxes during shipping. It was named Contact Allergen of the Year 2011 by the American Contact Dermatitis Society. DMF causes severe blistering and oozing dermatitis on the dorsal foot where shoe uppers contact skin (PubMed PMID: 19878239, 23432509).</w:t>
      </w:r>
    </w:p>
    <w:p>
      <w:r>
        <w:t>HOWEVER: DMF was banned in the EU in 2009 (Directive 2009/251/EC) with a limit of 0.1 mg/kg. Major US brands selling internationally have largely eliminated DMF. Additionally, DMF can cause both irritant AND allergic reactions, sometimes within hours — not a pure 3-4 day delayed pattern. DMF remains a secondary suspect but is less probable in current-production name-brand US athletic shoes.</w:t>
      </w:r>
    </w:p>
    <w:p>
      <w:pPr>
        <w:pStyle w:val="Heading3"/>
      </w:pPr>
      <w:r>
        <w:t>Rubber Accelerators (Thiurams, MBT, DMBTS)</w:t>
      </w:r>
    </w:p>
    <w:p>
      <w:r>
        <w:t>Rubber vulcanization accelerators (thiuram mix, mercaptobenzothiazole/MBT, carbamates) are well-documented causes of shoe dermatitis. They produce Type IV delayed reactions with vesicular presentation. However, these chemicals are concentrated in RUBBER components — soles, insoles, rubber toe caps — making dorsal foot (upper/tongue) localization less typical. They would more commonly affect the plantar surface or sides of the foot.</w:t>
      </w:r>
    </w:p>
    <w:p>
      <w:pPr>
        <w:pStyle w:val="Heading3"/>
      </w:pPr>
      <w:r>
        <w:t>Ethyl Butyl Thiourea (Neoprene Accelerator)</w:t>
      </w:r>
    </w:p>
    <w:p>
      <w:r>
        <w:t>A 1979 JAMA study (PMID: 758532) documented 10 patients with "severe foot dermatitis highly allergic to innersole material used in Nike athletic shoes" caused by ethyl butyl thiourea, a neoprene rubber accelerator. This chemical is used in chloroprene (neoprene) rubber processing and was found in Spenco insole material. While this matches many criteria, it is primarily an insole allergen rather than a tongue/upper allergen, and modern Nike construction has largely moved away from neoprene insoles.</w:t>
      </w:r>
    </w:p>
    <w:p>
      <w:pPr>
        <w:pStyle w:val="Heading3"/>
      </w:pPr>
      <w:r>
        <w:t>Chromium VI (Potassium Dichromate)</w:t>
      </w:r>
    </w:p>
    <w:p>
      <w:r>
        <w:t>Present in &gt;90% of chrome-tanned leather footwear, chromium VI is historically the most common shoe allergen globally. However, modern athletic sneakers (Nike, Adidas, NB) predominantly use synthetic uppers with minimal leather content. Chrome allergy typically presents on areas contacting leather — which in sneakers is minimal. Rated LOW because the affected brands use mostly mesh/synthetic uppers, not chrome-tanned leather.</w:t>
      </w:r>
    </w:p>
    <w:p>
      <w:pPr>
        <w:pStyle w:val="Heading3"/>
      </w:pPr>
      <w:r>
        <w:t>Formaldehyde Resins (Fabric Treatment)</w:t>
      </w:r>
    </w:p>
    <w:p>
      <w:r>
        <w:t>Formaldehyde is used in white leather tanning and fabric finishing treatments. It can cause Type IV ACD with delayed onset. However, it more typically produces a diffuse eczematous reaction rather than the characteristic vesicular/bullous pattern described. Additionally, formaldehyde sensitivity does not imply sensitivity to formaldehyde RESINS like PTBP-FR — these are immunologically distinct allergens (DermNet NZ).</w:t>
      </w:r>
    </w:p>
    <w:p>
      <w:pPr>
        <w:pStyle w:val="Heading3"/>
      </w:pPr>
      <w:r>
        <w:t>Azo Dyes (Aromatic Amines)</w:t>
      </w:r>
    </w:p>
    <w:p>
      <w:r>
        <w:t>Textile azo dyes can release sensitizing aromatic amines through skin contact and sweat. They cause Type IV ACD with delayed onset. However, dye-related dermatitis typically presents as diffuse erythema and papules rather than intense vesicular blistering. The pattern would also likely affect any skin contacting the dyed material, not specifically the dorsal foot.</w:t>
      </w:r>
    </w:p>
    <w:p>
      <w:pPr>
        <w:pStyle w:val="Heading3"/>
      </w:pPr>
      <w:r>
        <w:t>Isocyanates (Hot-Melt Adhesives)</w:t>
      </w:r>
    </w:p>
    <w:p>
      <w:r>
        <w:t>Some modern athletic shoes use polyurethane hot-melt adhesives containing isocyanates instead of traditional PTBP-FR-based adhesives. Isocyanates are potent sensitizers that can cause both respiratory and cutaneous reactions. However, once cured, isocyanate adhesives are generally non-allergenic — the allergenic potential is highest during manufacturing. Rated LOW for consumer-use exposure.</w:t>
      </w:r>
    </w:p>
    <w:p>
      <w:pPr>
        <w:pStyle w:val="Heading3"/>
      </w:pPr>
      <w:r>
        <w:t>PFAS (Waterproofing Treatments)</w:t>
      </w:r>
    </w:p>
    <w:p>
      <w:r>
        <w:t>Per- and polyfluoroalkyl substances are used in waterproof/water-resistant shoe treatments. Nike was named in a California Proposition 65 lawsuit for PFOA exposure. However, PFAS typically cause systemic toxicity rather than acute contact dermatitis, and do not produce the characteristic vesicular blistering pattern described. Rated VERY LOW as a contact dermatitis cause.</w:t>
      </w:r>
    </w:p>
    <w:p>
      <w:r>
        <w:br w:type="page"/>
      </w:r>
    </w:p>
    <w:p>
      <w:pPr>
        <w:pStyle w:val="Heading1"/>
      </w:pPr>
      <w:r>
        <w:t>SECTION 3: TOP 3 MOST PROBABLE CAUSATIVE AGENTS</w:t>
      </w:r>
    </w:p>
    <w:p>
      <w:r>
        <w:t>Ranked in order of probability, with full immunological mechanism explanation for each.</w:t>
      </w:r>
    </w:p>
    <w:p>
      <w:pPr>
        <w:pStyle w:val="Heading2"/>
      </w:pPr>
      <w:r>
        <w:t>#1: PTBP-FR (Para-tertiary-butylphenol Formaldehyde Resin) — 85% Probability</w:t>
      </w:r>
    </w:p>
    <w:p>
      <w:r>
        <w:rPr>
          <w:rFonts w:ascii="Calibri" w:hAnsi="Calibri"/>
          <w:b/>
          <w:sz w:val="22"/>
        </w:rPr>
        <w:t>Why Vesicular/Blistering Presentation Occurs:</w:t>
      </w:r>
    </w:p>
    <w:p>
      <w:r>
        <w:t>PTBP-FR acts as a hapten that binds to keratinocyte membrane proteins. Upon recognition by allergen-specific CD8+ cytotoxic T cells, these T cells directly attack and kill keratinocytes via perforin/granzyme B pathways. Simultaneously, CD4+ T-helper cells release IFN-γ and TNF-α, which disrupts desmosomal (cell-to-cell) connections between keratinocytes — a process called SPONGIOSIS. As intercellular junctions break down, serous fluid fills the intercellular spaces, coalescing into visible vesicles (blisters). This is the hallmark histopathological finding of allergic contact dermatitis: "spongiotic dermatitis with intraepidermal vesicle formation." (Annals of Allergy, Asthma &amp; Immunology, 2020; Pathology Outlines)</w:t>
      </w:r>
    </w:p>
    <w:p>
      <w:r>
        <w:rPr>
          <w:rFonts w:ascii="Calibri" w:hAnsi="Calibri"/>
          <w:b/>
          <w:sz w:val="22"/>
        </w:rPr>
        <w:t>Why 3–4 Day Delay:</w:t>
      </w:r>
    </w:p>
    <w:p>
      <w:r>
        <w:t>The Type IV hypersensitivity timeline requires: Day 0–1: Hapten penetrates stratum corneum (thicker on feet than most body sites, adding delay), binds to skin proteins. Day 1–2: Langerhans cells capture antigen, begin migrating to dermis where they encounter circulating memory T cells. Day 2–3: Memory T cells undergo clonal expansion in situ, begin producing cytokines. Day 3–4: Sufficient inflammatory mediators accumulate to cause visible spongiosis and vesicle formation. The 3–4 day timeline is CLASSIC for strong contact allergens on the feet, where the thick stratum corneum slows hapten penetration compared to thinner skin areas (face: 24–48h; feet: 72–96h). (StatPearls NBK532866; World Allergy Organization; Frontiers in Medicine 2023)</w:t>
      </w:r>
    </w:p>
    <w:p>
      <w:r>
        <w:rPr>
          <w:rFonts w:ascii="Calibri" w:hAnsi="Calibri"/>
          <w:b/>
          <w:sz w:val="22"/>
        </w:rPr>
        <w:t>Why Complete Resolution When Contact Removed:</w:t>
      </w:r>
    </w:p>
    <w:p>
      <w:r>
        <w:t>Type IV ACD is a stimulus-dependent reaction, NOT autoimmune. Once the antigenic hapten is removed (shoe taken off), no new hapten-carrier complexes form, Langerhans cells stop presenting antigen, T-cell activation ceases, and inflammatory mediator levels decline. Keratinocyte regeneration from the basal layer restores the epidermis within 7–14 days. No persistent autoimmune loop is established because the immune response targets the foreign hapten-protein complex, not endogenous self-antigens. This explains the complete healing with no permanent scarring.</w:t>
      </w:r>
    </w:p>
    <w:p>
      <w:r>
        <w:rPr>
          <w:rFonts w:ascii="Calibri" w:hAnsi="Calibri"/>
          <w:b/>
          <w:sz w:val="22"/>
        </w:rPr>
        <w:t>Why Hoka Is Exempt:</w:t>
      </w:r>
    </w:p>
    <w:p>
      <w:r>
        <w:t>Hoka's construction differs from Nike/Adidas/NB in several key ways that could eliminate PTBP-FR exposure: (1) Hoka heavily utilizes engineered mesh and knit uppers with heat-welded or ultrasonic-bonded seams rather than traditional adhesive-bonded construction; (2) Hoka's signature "bucket seat" geometry wraps the midsole up around the foot, meaning less upper material presses against the dorsal surface; (3) Hoka may use different adhesive systems (cyanoacrylate, hot-melt polyurethane, or UV-cured adhesives) that do not contain PTBP-FR. See Section 4 for detailed analysis.</w:t>
      </w:r>
    </w:p>
    <w:p>
      <w:r>
        <w:rPr>
          <w:rFonts w:ascii="Calibri" w:hAnsi="Calibri"/>
          <w:b/>
          <w:sz w:val="22"/>
        </w:rPr>
        <w:t>Supporting Medical Literature:</w:t>
      </w:r>
    </w:p>
    <w:p>
      <w:pPr>
        <w:pStyle w:val="ListBullet"/>
      </w:pPr>
      <w:r>
        <w:t>PubMed PMID 1868718 — "Allergic contact dermatitis from PTBP-FR in athletic tape and leather adhesive" — documents sneaker-specific ACD</w:t>
      </w:r>
    </w:p>
    <w:p>
      <w:pPr>
        <w:pStyle w:val="ListBullet"/>
      </w:pPr>
      <w:r>
        <w:t>PubMed PMID 22653125 — "p-tert-Butylphenol formaldehyde resin and its impact on children" — calls PTBP-FR "a leading cause of shoe-associated dermatitis internationally"</w:t>
      </w:r>
    </w:p>
    <w:p>
      <w:pPr>
        <w:pStyle w:val="ListBullet"/>
      </w:pPr>
      <w:r>
        <w:t>PubMed PMID 138517 — First documented case of PTBP-FR allergy in shoe-making industry (1958)</w:t>
      </w:r>
    </w:p>
    <w:p>
      <w:pPr>
        <w:pStyle w:val="ListBullet"/>
      </w:pPr>
      <w:r>
        <w:t>PubMed PMID 2533533 — Retrospective clinical study of PTBP-FR allergy across 1,966 patients</w:t>
      </w:r>
    </w:p>
    <w:p>
      <w:pPr>
        <w:pStyle w:val="ListBullet"/>
      </w:pPr>
      <w:r>
        <w:t>DermNet NZ — "Shoe contact dermatitis" and "PTBP formaldehyde resin contact allergy" pages</w:t>
      </w:r>
    </w:p>
    <w:p>
      <w:pPr>
        <w:pStyle w:val="ListBullet"/>
      </w:pPr>
      <w:r>
        <w:t>Wiley — "Common Contact Allergens" Ch. 28: para-Tertiary-Butylphenol Formaldehyde Resin</w:t>
      </w:r>
    </w:p>
    <w:p/>
    <w:p>
      <w:pPr>
        <w:pStyle w:val="Heading2"/>
      </w:pPr>
      <w:r>
        <w:t>#2: Dialkyl Thioureas (Neoprene Rubber Accelerators) — 10% Probability</w:t>
      </w:r>
    </w:p>
    <w:p>
      <w:r>
        <w:rPr>
          <w:rFonts w:ascii="Calibri" w:hAnsi="Calibri"/>
          <w:b/>
          <w:sz w:val="22"/>
        </w:rPr>
        <w:t>Why Vesicular/Blistering Presentation Occurs:</w:t>
      </w:r>
    </w:p>
    <w:p>
      <w:r>
        <w:t>Thioureas are potent sensitizers used in neoprene (chloroprene rubber) vulcanization. Like PTBP-FR, they act as haptens triggering T-cell mediated spongiosis. Diethylthiourea (DETU) degrades to ethyl isothiocyanate (EITC) at body temperature, and EITC is the actual culprit allergen — a highly reactive electrophile that binds strongly to skin proteins. This produces aggressive vesicular/bullous dermatitis. (PubMed PMID: 25532938)</w:t>
      </w:r>
    </w:p>
    <w:p>
      <w:r>
        <w:rPr>
          <w:rFonts w:ascii="Calibri" w:hAnsi="Calibri"/>
          <w:b/>
          <w:sz w:val="22"/>
        </w:rPr>
        <w:t>Why 3–4 Day Delay:</w:t>
      </w:r>
    </w:p>
    <w:p>
      <w:r>
        <w:t>Same Type IV mechanism as PTBP-FR. Additional delay may come from the two-step process: DETU must first degrade to EITC before the hapten is active, adding time before the immune cascade begins.</w:t>
      </w:r>
    </w:p>
    <w:p>
      <w:r>
        <w:rPr>
          <w:rFonts w:ascii="Calibri" w:hAnsi="Calibri"/>
          <w:b/>
          <w:sz w:val="22"/>
        </w:rPr>
        <w:t>Why Complete Resolution:</w:t>
      </w:r>
    </w:p>
    <w:p>
      <w:r>
        <w:t>Same mechanism as PTBP-FR — removal of exogenous stimulus eliminates the antigenic trigger.</w:t>
      </w:r>
    </w:p>
    <w:p>
      <w:r>
        <w:rPr>
          <w:rFonts w:ascii="Calibri" w:hAnsi="Calibri"/>
          <w:b/>
          <w:sz w:val="22"/>
        </w:rPr>
        <w:t>Why Hoka Is Exempt:</w:t>
      </w:r>
    </w:p>
    <w:p>
      <w:r>
        <w:t>If neoprene components are the source, Hoka may use alternative rubber formulations or different accelerator packages in their neoprene-containing components (if any). However, modern Hoka shoes use minimal neoprene.</w:t>
      </w:r>
    </w:p>
    <w:p>
      <w:r>
        <w:rPr>
          <w:rFonts w:ascii="Calibri" w:hAnsi="Calibri"/>
          <w:b/>
          <w:sz w:val="22"/>
        </w:rPr>
        <w:t>Why Ranked #2 (Not #1):</w:t>
      </w:r>
    </w:p>
    <w:p>
      <w:r>
        <w:t>Thioureas are primarily found in neoprene INSOLE material, not upper adhesives. The dorsal foot localization better matches an upper/tongue adhesive (PTBP-FR) than an insole component. The 1979 Nike study (PMID: 758532) reported reactions to insole material causing plantar, not dorsal, dermatitis.</w:t>
      </w:r>
    </w:p>
    <w:p/>
    <w:p>
      <w:pPr>
        <w:pStyle w:val="Heading2"/>
      </w:pPr>
      <w:r>
        <w:t>#3: Dimethyl Fumarate (DMF) — 5% Probability</w:t>
      </w:r>
    </w:p>
    <w:p>
      <w:r>
        <w:rPr>
          <w:rFonts w:ascii="Calibri" w:hAnsi="Calibri"/>
          <w:b/>
          <w:sz w:val="22"/>
        </w:rPr>
        <w:t>Why Vesicular/Blistering Presentation Occurs:</w:t>
      </w:r>
    </w:p>
    <w:p>
      <w:r>
        <w:t>DMF at high concentrations (25–80 mg/kg found in tested shoes) causes both irritant and allergic contact dermatitis. The allergic component is T-cell mediated; the irritant component directly damages keratinocytes. Both produce intense vesicular/bullous eruptions with oozing. A 2009 Italian case described "feet blistering and swelling limited to the area in contact with shoe vamp" — matching dorsal localization. (PubMed PMID: 19878239)</w:t>
      </w:r>
    </w:p>
    <w:p>
      <w:r>
        <w:rPr>
          <w:rFonts w:ascii="Calibri" w:hAnsi="Calibri"/>
          <w:b/>
          <w:sz w:val="22"/>
        </w:rPr>
        <w:t>Why 3–4 Day Delay:</w:t>
      </w:r>
    </w:p>
    <w:p>
      <w:r>
        <w:t>DMF allergic sensitization follows standard Type IV timing. However, DMF can also cause IRRITANT reactions within hours — the dual mechanism is inconsistent with a purely delayed presentation. If Joe's reactions are always delayed 3–4 days, pure DMF irritant dermatitis is less likely.</w:t>
      </w:r>
    </w:p>
    <w:p>
      <w:r>
        <w:rPr>
          <w:rFonts w:ascii="Calibri" w:hAnsi="Calibri"/>
          <w:b/>
          <w:sz w:val="22"/>
        </w:rPr>
        <w:t>Why Complete Resolution:</w:t>
      </w:r>
    </w:p>
    <w:p>
      <w:r>
        <w:t>Exogenous allergen removal stops the reaction, same as other Type IV allergens.</w:t>
      </w:r>
    </w:p>
    <w:p>
      <w:r>
        <w:rPr>
          <w:rFonts w:ascii="Calibri" w:hAnsi="Calibri"/>
          <w:b/>
          <w:sz w:val="22"/>
        </w:rPr>
        <w:t>Why Hoka Is Exempt:</w:t>
      </w:r>
    </w:p>
    <w:p>
      <w:r>
        <w:t>DMF is used in anti-mold sachets during shipping, not inherent to shoe construction. If Hoka's supply chain does not use DMF sachets, shoes would be exempt. However, brand-specificity would be supply-chain dependent, not construction-dependent.</w:t>
      </w:r>
    </w:p>
    <w:p>
      <w:r>
        <w:rPr>
          <w:rFonts w:ascii="Calibri" w:hAnsi="Calibri"/>
          <w:b/>
          <w:sz w:val="22"/>
        </w:rPr>
        <w:t>Why Ranked #3:</w:t>
      </w:r>
    </w:p>
    <w:p>
      <w:r>
        <w:t>DMF was banned in the EU in 2009 and declared Contact Allergen of the Year 2011. Major international brands have largely eliminated it. The 10-year chronicity across multiple brands (Nike, Adidas, NB) with consistent presentation is more consistent with a structural adhesive (PTBP-FR) than a shipping biocide (DMF). Additionally, DMF would not explain why Hoka is consistently exempt — since DMF exposure is a supply chain issue, some Hoka pairs would occasionally be affected too.</w:t>
      </w:r>
    </w:p>
    <w:p>
      <w:r>
        <w:br w:type="page"/>
      </w:r>
    </w:p>
    <w:p>
      <w:pPr>
        <w:pStyle w:val="Heading1"/>
      </w:pPr>
      <w:r>
        <w:t>SECTION 4: THE HOKA EXCEPTION</w:t>
      </w:r>
    </w:p>
    <w:p>
      <w:r>
        <w:t>Understanding why Hoka shoes do not trigger symptoms is as diagnostically valuable as understanding which brands do. The Hoka exception points strongly toward a construction/adhesive-based allergen rather than a dye, fabric treatment, or shipping chemical.</w:t>
      </w:r>
    </w:p>
    <w:p>
      <w:pPr>
        <w:pStyle w:val="Heading2"/>
      </w:pPr>
      <w:r>
        <w:t>Hoka Construction Differences</w:t>
      </w:r>
    </w:p>
    <w:p>
      <w:pPr>
        <w:pStyle w:val="ListBullet"/>
      </w:pPr>
      <w:r>
        <w:rPr>
          <w:rFonts w:ascii="Calibri" w:hAnsi="Calibri"/>
          <w:b/>
        </w:rPr>
        <w:t>Engineered Mesh / Knit Uppers:</w:t>
      </w:r>
      <w:r>
        <w:t xml:space="preserve"> Hoka predominantly uses engineered mesh (Clifton series) or knit uppers (Bondi 9 switched from mesh to knit). These single-layer materials require LESS adhesive bonding than traditional multi-layer upper constructions used by Nike/Adidas/NB. Key insight: fewer adhesive layers = less PTBP-FR exposure. The Clifton 8 press release specifically touts "an all-new engineered mesh upper designed to be ultra-light, highly breathable, and resilient." (Deckers IR, 2021)</w:t>
      </w:r>
    </w:p>
    <w:p>
      <w:pPr>
        <w:pStyle w:val="ListBullet"/>
      </w:pPr>
      <w:r>
        <w:rPr>
          <w:rFonts w:ascii="Calibri" w:hAnsi="Calibri"/>
          <w:b/>
        </w:rPr>
        <w:t>Heat-Welded / Ultrasonic Seams:</w:t>
      </w:r>
      <w:r>
        <w:t xml:space="preserve"> Many Hoka models use heat-welded overlays and ultrasonic bonding for structural reinforcements rather than traditional neoprene-based adhesives. Heat-welding uses thermal fusion to join synthetic layers — NO adhesive resin is needed. This could entirely eliminate PTBP-FR from the construction process for the shoe upper.</w:t>
      </w:r>
    </w:p>
    <w:p>
      <w:pPr>
        <w:pStyle w:val="ListBullet"/>
      </w:pPr>
      <w:r>
        <w:rPr>
          <w:rFonts w:ascii="Calibri" w:hAnsi="Calibri"/>
          <w:b/>
        </w:rPr>
        <w:t>"Bucket Seat" Midsole Geometry:</w:t>
      </w:r>
      <w:r>
        <w:t xml:space="preserve"> Hoka's signature design wraps the oversized midsole UP around the foot, meaning the upper material sits further from the dorsal foot surface. Less direct contact between upper adhesive layers and skin = less allergen transfer.</w:t>
      </w:r>
    </w:p>
    <w:p>
      <w:pPr>
        <w:pStyle w:val="ListBullet"/>
      </w:pPr>
      <w:r>
        <w:rPr>
          <w:rFonts w:ascii="Calibri" w:hAnsi="Calibri"/>
          <w:b/>
        </w:rPr>
        <w:t>Recycled PET Mesh:</w:t>
      </w:r>
      <w:r>
        <w:t xml:space="preserve"> Some Hoka models use rPET (recycled polyethylene terephthalate) engineered mesh — a material that does not require the same chemical finishing treatments as traditional nylon or polyester mesh.</w:t>
      </w:r>
    </w:p>
    <w:p>
      <w:pPr>
        <w:pStyle w:val="ListBullet"/>
      </w:pPr>
      <w:r>
        <w:rPr>
          <w:rFonts w:ascii="Calibri" w:hAnsi="Calibri"/>
          <w:b/>
        </w:rPr>
        <w:t>Different Adhesive Systems:</w:t>
      </w:r>
      <w:r>
        <w:t xml:space="preserve"> Hoka may use cyanoacrylate (super glue), hot-melt polyurethane, or UV-cured adhesives rather than PTBP-FR-based neoprene adhesives. Without chemical disclosure from the manufacturer, this cannot be confirmed, but the construction style is consistent with modern adhesive alternatives.</w:t>
      </w:r>
    </w:p>
    <w:p>
      <w:pPr>
        <w:pStyle w:val="ListBullet"/>
      </w:pPr>
      <w:r>
        <w:rPr>
          <w:rFonts w:ascii="Calibri" w:hAnsi="Calibri"/>
          <w:b/>
        </w:rPr>
        <w:t>Deckers Brands Ownership:</w:t>
      </w:r>
      <w:r>
        <w:t xml:space="preserve"> Hoka is owned by Deckers Brands (also UGG, Teva). Deckers acquired Hoka in 2013. As a relatively new entrant to athletic footwear, Hoka may have adopted more modern construction techniques from inception, bypassing legacy adhesive systems that Nike (est. 1964), Adidas (est. 1949), and New Balance (est. 1906) have used for decades.</w:t>
      </w:r>
    </w:p>
    <w:p>
      <w:pPr>
        <w:pStyle w:val="Heading2"/>
      </w:pPr>
      <w:r>
        <w:t>Certifications</w:t>
      </w:r>
    </w:p>
    <w:p>
      <w:r>
        <w:t>Research indicates Hoka is NOT currently a Bluesign System Partner, nor does it use Bluesign-approved materials (Better Trail, 2025). No evidence of OEKO-TEX Standard 100 certification was found for Hoka products specifically. Therefore, the Hoka exemption is more likely due to construction method (heat-welding vs. adhesive bonding) than chemical certification compliance.</w:t>
      </w:r>
    </w:p>
    <w:p>
      <w:r>
        <w:br w:type="page"/>
      </w:r>
    </w:p>
    <w:p>
      <w:pPr>
        <w:pStyle w:val="Heading1"/>
      </w:pPr>
      <w:r>
        <w:t>SECTION 5: DIAGNOSTIC CONFIRMATION PATH — Definitive Testing</w:t>
      </w:r>
    </w:p>
    <w:p>
      <w:pPr>
        <w:pStyle w:val="Heading2"/>
      </w:pPr>
      <w:r>
        <w:t>Step 1: Find the Right Specialist</w:t>
      </w:r>
    </w:p>
    <w:p>
      <w:r>
        <w:t>This requires a CONTACT DERMATITIS SPECIALIST, not a general dermatologist. General dermatologists may not have the specialized patch test panels needed for shoe allergens. Look for:</w:t>
      </w:r>
    </w:p>
    <w:p>
      <w:pPr>
        <w:pStyle w:val="ListBullet"/>
      </w:pPr>
      <w:r>
        <w:t>A board-certified dermatologist with specific expertise in contact/occupational dermatitis</w:t>
      </w:r>
    </w:p>
    <w:p>
      <w:pPr>
        <w:pStyle w:val="ListBullet"/>
      </w:pPr>
      <w:r>
        <w:t>A physician affiliated with a Contact Dermatitis Clinic or Occupational Dermatology clinic</w:t>
      </w:r>
    </w:p>
    <w:p>
      <w:pPr>
        <w:pStyle w:val="ListBullet"/>
      </w:pPr>
      <w:r>
        <w:t>A member of the American Contact Dermatitis Society (ACDS)</w:t>
      </w:r>
    </w:p>
    <w:p>
      <w:pPr>
        <w:pStyle w:val="ListBullet"/>
      </w:pPr>
      <w:r>
        <w:t>A clinic that specifically offers "extended" or "supplemental" patch test series beyond the basic T.R.U.E. Test</w:t>
      </w:r>
    </w:p>
    <w:p>
      <w:pPr>
        <w:pStyle w:val="ListBullet"/>
      </w:pPr>
      <w:r>
        <w:t>Contact Dermatitis Institute (contactdermatitisinstitute.com) maintains a referral network</w:t>
      </w:r>
    </w:p>
    <w:p>
      <w:pPr>
        <w:pStyle w:val="Heading2"/>
      </w:pPr>
      <w:r>
        <w:t>Step 2: Request Specific Patch Test Panels</w:t>
      </w:r>
    </w:p>
    <w:p>
      <w:r>
        <w:t>Request the following panels specifically:</w:t>
      </w:r>
    </w:p>
    <w:p>
      <w:r>
        <w:rPr>
          <w:rFonts w:ascii="Calibri" w:hAnsi="Calibri"/>
          <w:b/>
          <w:sz w:val="22"/>
        </w:rPr>
        <w:t>A) Shoe Series Panel (essential):</w:t>
      </w:r>
    </w:p>
    <w:p>
      <w:pPr>
        <w:pStyle w:val="ListBullet"/>
      </w:pPr>
      <w:r>
        <w:t>PTBP-FR (p-tert-butylphenol formaldehyde resin) — 1% in petrolatum</w:t>
      </w:r>
    </w:p>
    <w:p>
      <w:pPr>
        <w:pStyle w:val="ListBullet"/>
      </w:pPr>
      <w:r>
        <w:t>Potassium dichromate (Chromium VI) — 0.5% in petrolatum</w:t>
      </w:r>
    </w:p>
    <w:p>
      <w:pPr>
        <w:pStyle w:val="ListBullet"/>
      </w:pPr>
      <w:r>
        <w:t>Mercaptobenzothiazole (MBT) — 2% in petrolatum</w:t>
      </w:r>
    </w:p>
    <w:p>
      <w:pPr>
        <w:pStyle w:val="ListBullet"/>
      </w:pPr>
      <w:r>
        <w:t>Thiuram mix — 1% in petrolatum</w:t>
      </w:r>
    </w:p>
    <w:p>
      <w:pPr>
        <w:pStyle w:val="ListBullet"/>
      </w:pPr>
      <w:r>
        <w:t>Carba mix — 3% in petrolatum</w:t>
      </w:r>
    </w:p>
    <w:p>
      <w:pPr>
        <w:pStyle w:val="ListBullet"/>
      </w:pPr>
      <w:r>
        <w:t>Black rubber mix (PPD mix) — 0.6% in petrolatum</w:t>
      </w:r>
    </w:p>
    <w:p>
      <w:pPr>
        <w:pStyle w:val="ListBullet"/>
      </w:pPr>
      <w:r>
        <w:t>Dimethyl fumarate (DMF)</w:t>
      </w:r>
    </w:p>
    <w:p>
      <w:pPr>
        <w:pStyle w:val="ListBullet"/>
      </w:pPr>
      <w:r>
        <w:t>Colophony (rosin) — 20% in petrolatum</w:t>
      </w:r>
    </w:p>
    <w:p>
      <w:pPr>
        <w:pStyle w:val="ListBullet"/>
      </w:pPr>
      <w:r>
        <w:t>Diethylthiourea — 1% in petrolatum</w:t>
      </w:r>
    </w:p>
    <w:p>
      <w:pPr>
        <w:pStyle w:val="ListBullet"/>
      </w:pPr>
      <w:r>
        <w:t>N-isopropyl-N'-phenyl-p-phenylenediamine (IPPD)</w:t>
      </w:r>
    </w:p>
    <w:p>
      <w:pPr>
        <w:pStyle w:val="ListBullet"/>
      </w:pPr>
      <w:r>
        <w:t>Dimethylthiocarbamoylbenzothiazole sulfide (DMTBS)</w:t>
      </w:r>
    </w:p>
    <w:p>
      <w:r>
        <w:rPr>
          <w:rFonts w:ascii="Calibri" w:hAnsi="Calibri"/>
          <w:b/>
          <w:sz w:val="22"/>
        </w:rPr>
        <w:t>B) Adhesive/Resin Series (supplemental):</w:t>
      </w:r>
    </w:p>
    <w:p>
      <w:pPr>
        <w:pStyle w:val="ListBullet"/>
      </w:pPr>
      <w:r>
        <w:t>PTBP-FR and its monomers separately</w:t>
      </w:r>
    </w:p>
    <w:p>
      <w:pPr>
        <w:pStyle w:val="ListBullet"/>
      </w:pPr>
      <w:r>
        <w:t>Epoxy resin — 1% in petrolatum</w:t>
      </w:r>
    </w:p>
    <w:p>
      <w:pPr>
        <w:pStyle w:val="ListBullet"/>
      </w:pPr>
      <w:r>
        <w:t>Cyanoacrylate</w:t>
      </w:r>
    </w:p>
    <w:p>
      <w:pPr>
        <w:pStyle w:val="ListBullet"/>
      </w:pPr>
      <w:r>
        <w:t>Formaldehyde — 2% in water</w:t>
      </w:r>
    </w:p>
    <w:p>
      <w:pPr>
        <w:pStyle w:val="ListBullet"/>
      </w:pPr>
      <w:r>
        <w:t>Methyldibromo glutaronitrile</w:t>
      </w:r>
    </w:p>
    <w:p>
      <w:r>
        <w:rPr>
          <w:rFonts w:ascii="Calibri" w:hAnsi="Calibri"/>
          <w:b/>
          <w:sz w:val="22"/>
        </w:rPr>
        <w:t>C) Textile Series (supplemental):</w:t>
      </w:r>
    </w:p>
    <w:p>
      <w:pPr>
        <w:pStyle w:val="ListBullet"/>
      </w:pPr>
      <w:r>
        <w:t>Disperse dyes (Orange 3, Blue 106/124, Red 1/17)</w:t>
      </w:r>
    </w:p>
    <w:p>
      <w:pPr>
        <w:pStyle w:val="ListBullet"/>
      </w:pPr>
      <w:r>
        <w:t>Formaldehyde textile resins (DMDHEU, melamine)</w:t>
      </w:r>
    </w:p>
    <w:p>
      <w:pPr>
        <w:pStyle w:val="ListBullet"/>
      </w:pPr>
      <w:r>
        <w:t>Acetaldehyde</w:t>
      </w:r>
    </w:p>
    <w:p>
      <w:pPr>
        <w:pStyle w:val="Heading2"/>
      </w:pPr>
      <w:r>
        <w:t>Step 3: Bring Shoe Material Samples</w:t>
      </w:r>
    </w:p>
    <w:p>
      <w:r>
        <w:t>CRITICAL: Cut a small piece (approximately 1" x 1") from the TONGUE and INNER UPPER of an offending shoe (Nike, Adidas, or NB) and bring it to the appointment. The dermatologist can apply this material directly to skin during patch testing (called a "use test" or "direct material test"). This tests the actual combination of chemicals in the shoe, not just individual allergens. Also bring a piece of a Hoka shoe for comparison.</w:t>
      </w:r>
    </w:p>
    <w:p>
      <w:pPr>
        <w:pStyle w:val="Heading2"/>
      </w:pPr>
      <w:r>
        <w:t>Step 4: Patch Test Procedure</w:t>
      </w:r>
    </w:p>
    <w:p>
      <w:pPr>
        <w:pStyle w:val="ListBullet"/>
      </w:pPr>
      <w:r>
        <w:t>Day 0: Allergen patches applied to the back (non-sun-exposed skin)</w:t>
      </w:r>
    </w:p>
    <w:p>
      <w:pPr>
        <w:pStyle w:val="ListBullet"/>
      </w:pPr>
      <w:r>
        <w:t>Day 2 (48 hours): First reading — patches removed, initial reactions recorded</w:t>
      </w:r>
    </w:p>
    <w:p>
      <w:pPr>
        <w:pStyle w:val="ListBullet"/>
      </w:pPr>
      <w:r>
        <w:t>Day 4 (96 hours): Second reading — delayed reactions recorded (this is when PTBP-FR reactions typically peak)</w:t>
      </w:r>
    </w:p>
    <w:p>
      <w:pPr>
        <w:pStyle w:val="ListBullet"/>
      </w:pPr>
      <w:r>
        <w:t>Day 7 (optional): Third reading for late reactions</w:t>
      </w:r>
    </w:p>
    <w:p>
      <w:pPr>
        <w:pStyle w:val="ListBullet"/>
      </w:pPr>
      <w:r>
        <w:t>Results graded: negative, irritant, 1+ (weak positive), 2+ (strong positive), 3+ (extreme positive)</w:t>
      </w:r>
    </w:p>
    <w:p>
      <w:pPr>
        <w:pStyle w:val="Heading2"/>
      </w:pPr>
      <w:r>
        <w:t>Step 5: Confirm with RAAT (Repeated Application at Test) if Needed</w:t>
      </w:r>
    </w:p>
    <w:p>
      <w:r>
        <w:t>If standard patch testing is equivocal, a Repeated Open Application Test (ROAT) can be performed: the suspect material is applied to the inner forearm twice daily for 14 days to see if dermatitis develops, confirming clinical relevance.</w:t>
      </w:r>
    </w:p>
    <w:p>
      <w:r>
        <w:br w:type="page"/>
      </w:r>
    </w:p>
    <w:p>
      <w:pPr>
        <w:pStyle w:val="Heading1"/>
      </w:pPr>
      <w:r>
        <w:t>SECTION 6: OTHER PEOPLE WITH THIS PROBLEM</w:t>
      </w:r>
    </w:p>
    <w:p>
      <w:pPr>
        <w:pStyle w:val="Heading2"/>
      </w:pPr>
      <w:r>
        <w:t>Reddit Community Reports</w:t>
      </w:r>
    </w:p>
    <w:p>
      <w:r>
        <w:t>Multiple Reddit communities contain firsthand accounts consistent with shoe contact dermatitis:</w:t>
      </w:r>
    </w:p>
    <w:p>
      <w:pPr>
        <w:pStyle w:val="ListBullet"/>
      </w:pPr>
      <w:r>
        <w:rPr>
          <w:rFonts w:ascii="Calibri" w:hAnsi="Calibri"/>
          <w:b/>
        </w:rPr>
        <w:t>r/Allergies — "Allergic to every brand of shoes?":</w:t>
      </w:r>
      <w:r>
        <w:t xml:space="preserve"> User describes severe reactions to multiple shoe brands. Comments recommend patch testing and note that "a lot of sneakers are treated with antimicrobial chemicals" and that "companies will not disclose what those chemicals are because it's proprietary." Multiple users suggest Birkenstocks (all-leather construction) as a safe alternative. (Nov 2024)</w:t>
      </w:r>
    </w:p>
    <w:p>
      <w:pPr>
        <w:pStyle w:val="ListBullet"/>
      </w:pPr>
      <w:r>
        <w:rPr>
          <w:rFonts w:ascii="Calibri" w:hAnsi="Calibri"/>
          <w:b/>
        </w:rPr>
        <w:t>r/TheBrewery — "Allergic to rubber boots (shoe contact dermatitis)":</w:t>
      </w:r>
      <w:r>
        <w:t xml:space="preserve"> User reports reactions to muck boots, Georgia boots, and Skechers sneakers that cleared with prescription cream after switching to Red Wing boots (different construction/adhesive system). Classic pattern of brand-specific tolerance. (Dec 2024)</w:t>
      </w:r>
    </w:p>
    <w:p>
      <w:pPr>
        <w:pStyle w:val="ListBullet"/>
      </w:pPr>
      <w:r>
        <w:rPr>
          <w:rFonts w:ascii="Calibri" w:hAnsi="Calibri"/>
          <w:b/>
        </w:rPr>
        <w:t>r/eczema — "Dermatitis caused by footwear":</w:t>
      </w:r>
      <w:r>
        <w:t xml:space="preserve"> User reports 4 years of footwear-induced dermatitis unsuccessfully treated with multiple topical steroids. Pattern of persistent dermatitis until offending footwear eliminated. (July 2017)</w:t>
      </w:r>
    </w:p>
    <w:p>
      <w:pPr>
        <w:pStyle w:val="ListBullet"/>
      </w:pPr>
      <w:r>
        <w:rPr>
          <w:rFonts w:ascii="Calibri" w:hAnsi="Calibri"/>
          <w:b/>
        </w:rPr>
        <w:t>r/Hyperhidrosis — "Anyone else experience this on their feet?":</w:t>
      </w:r>
      <w:r>
        <w:t xml:space="preserve"> User reports blistering feet with doctor unable to diagnose. A physician commenter states it is "100% contact dermatitis" and notes "there seems to be no treatment other than avoidance." (Nov 2023)</w:t>
      </w:r>
    </w:p>
    <w:p>
      <w:pPr>
        <w:pStyle w:val="ListBullet"/>
      </w:pPr>
      <w:r>
        <w:rPr>
          <w:rFonts w:ascii="Calibri" w:hAnsi="Calibri"/>
          <w:b/>
        </w:rPr>
        <w:t>r/eczema — "Shoe allergy theory debunked":</w:t>
      </w:r>
      <w:r>
        <w:t xml:space="preserve"> User investigating contact dermatitis from shoes notes that "under certain conditions the breakout was quite different" — consistent with exposure-dependent ACD. (June 2019)</w:t>
      </w:r>
    </w:p>
    <w:p>
      <w:pPr>
        <w:pStyle w:val="ListBullet"/>
      </w:pPr>
      <w:r>
        <w:rPr>
          <w:rFonts w:ascii="Calibri" w:hAnsi="Calibri"/>
          <w:b/>
        </w:rPr>
        <w:t>r/FeetFirstClinic — "Foot Allergies? Yes, They Exist!":</w:t>
      </w:r>
      <w:r>
        <w:t xml:space="preserve"> Professional podiatry clinic thread confirms that contact dermatitis from shoes "can cause blisters, even bubbling of the skin" and lists rubber, glue, chromates, formaldehyde, and dyes as common allergens. (June 2022)</w:t>
      </w:r>
    </w:p>
    <w:p>
      <w:pPr>
        <w:pStyle w:val="Heading2"/>
      </w:pPr>
      <w:r>
        <w:t>Consumer Complaint Patterns</w:t>
      </w:r>
    </w:p>
    <w:p>
      <w:r>
        <w:t>Online forums and product review sites contain numerous reports of skin reactions to athletic shoes. Common themes include:</w:t>
      </w:r>
    </w:p>
    <w:p>
      <w:pPr>
        <w:pStyle w:val="ListBullet"/>
      </w:pPr>
      <w:r>
        <w:t>Reactions specifically to the top of the foot (dorsal surface) where tongue contacts skin</w:t>
      </w:r>
    </w:p>
    <w:p>
      <w:pPr>
        <w:pStyle w:val="ListBullet"/>
      </w:pPr>
      <w:r>
        <w:t>Symptoms developing after several days of wear (not immediately)</w:t>
      </w:r>
    </w:p>
    <w:p>
      <w:pPr>
        <w:pStyle w:val="ListBullet"/>
      </w:pPr>
      <w:r>
        <w:t>Blistering/bubbling rather than simple redness</w:t>
      </w:r>
    </w:p>
    <w:p>
      <w:pPr>
        <w:pStyle w:val="ListBullet"/>
      </w:pPr>
      <w:r>
        <w:t>Complete resolution when switching to a different brand</w:t>
      </w:r>
    </w:p>
    <w:p>
      <w:pPr>
        <w:pStyle w:val="ListBullet"/>
      </w:pPr>
      <w:r>
        <w:t>Reports from toxins-in-leather advocacy sites noting that "tiny painful blisters on feet after wearing synthetic leather shoes" are common complaints</w:t>
      </w:r>
    </w:p>
    <w:p>
      <w:pPr>
        <w:pStyle w:val="ListBullet"/>
      </w:pPr>
      <w:r>
        <w:t>Australian Sydney Morning Herald (2012) reported DMF found in children's school shoes sold by major retailers, with burns and rashes reported</w:t>
      </w:r>
    </w:p>
    <w:p>
      <w:pPr>
        <w:pStyle w:val="Heading2"/>
      </w:pPr>
      <w:r>
        <w:t>Class Action Lawsuits &amp; Legal Actions</w:t>
      </w:r>
    </w:p>
    <w:p>
      <w:pPr>
        <w:pStyle w:val="ListBullet"/>
      </w:pPr>
      <w:r>
        <w:rPr>
          <w:rFonts w:ascii="Calibri" w:hAnsi="Calibri"/>
          <w:b/>
        </w:rPr>
        <w:t>Skechers Light-Up Shoes (2018):</w:t>
      </w:r>
      <w:r>
        <w:t xml:space="preserve"> Class action lawsuit filed November 7, 2018, on behalf of Sherry Foster and others. A podiatrist determined a child was suffering from "chemical burns on his feet" from Skechers shoes. The lawsuit alleged the company was aware of defects since July 2017 via customer complaints. (Filed in New York federal court)</w:t>
      </w:r>
    </w:p>
    <w:p>
      <w:pPr>
        <w:pStyle w:val="ListBullet"/>
      </w:pPr>
      <w:r>
        <w:rPr>
          <w:rFonts w:ascii="Calibri" w:hAnsi="Calibri"/>
          <w:b/>
        </w:rPr>
        <w:t>Nike PFOA Lawsuit (2023):</w:t>
      </w:r>
      <w:r>
        <w:t xml:space="preserve"> Nike and Dick's Sporting Goods named in California Proposition 65 lawsuit for PFOA (per- and polyfluoroalkyl substances) in products. Alleged failure to provide chemical exposure warnings.</w:t>
      </w:r>
    </w:p>
    <w:p>
      <w:pPr>
        <w:pStyle w:val="ListBullet"/>
      </w:pPr>
      <w:r>
        <w:rPr>
          <w:rFonts w:ascii="Calibri" w:hAnsi="Calibri"/>
          <w:b/>
        </w:rPr>
        <w:t>CPSC Shoe Recalls:</w:t>
      </w:r>
      <w:r>
        <w:t xml:space="preserve"> The U.S. Consumer Product Safety Commission maintains a footwear recall database (cpsc.gov/Recall-Products/Shoes). While most recalls relate to physical hazards, chemical exposure complaints are tracked through the SaferProducts.gov reporting system.</w:t>
      </w:r>
    </w:p>
    <w:p>
      <w:r>
        <w:br w:type="page"/>
      </w:r>
    </w:p>
    <w:p>
      <w:pPr>
        <w:pStyle w:val="Heading1"/>
      </w:pPr>
      <w:r>
        <w:t>SECTION 7: REGULATORY ACTIONS — RAPEX, EU Bans, CPSC</w:t>
      </w:r>
    </w:p>
    <w:p>
      <w:pPr>
        <w:pStyle w:val="Heading2"/>
      </w:pPr>
      <w:r>
        <w:t>European Union / RAPEX Alerts</w:t>
      </w:r>
    </w:p>
    <w:p>
      <w:r>
        <w:t>The EU has taken significant regulatory action regarding chemicals in footwear:</w:t>
      </w:r>
    </w:p>
    <w:p>
      <w:pPr>
        <w:pStyle w:val="ListBullet"/>
      </w:pPr>
      <w:r>
        <w:rPr>
          <w:rFonts w:ascii="Calibri" w:hAnsi="Calibri"/>
          <w:b/>
        </w:rPr>
        <w:t>DMF Ban (2009):</w:t>
      </w:r>
      <w:r>
        <w:t xml:space="preserve"> EU Directive 2009/251/EC banned dimethyl fumarate in all consumer products with a limit of 0.1 mg/kg. This was triggered by hundreds of cases of severe contact dermatitis across Europe from sofas and shoes containing DMF sachets. RAPEX (now "Safety Gate") issued multiple rapid alerts for DMF-contaminated footwear. At least 10 RAPEX notifications for DMF in footwear have been filed in recent years. (EU Press Release IP/09/676, April 30, 2009)</w:t>
      </w:r>
    </w:p>
    <w:p>
      <w:pPr>
        <w:pStyle w:val="ListBullet"/>
      </w:pPr>
      <w:r>
        <w:rPr>
          <w:rFonts w:ascii="Calibri" w:hAnsi="Calibri"/>
          <w:b/>
        </w:rPr>
        <w:t>REACH Regulation:</w:t>
      </w:r>
      <w:r>
        <w:t xml:space="preserve"> The EU REACH regulation (Registration, Evaluation, Authorisation and Restriction of Chemicals) restricts or bans numerous substances in consumer products including footwear. DMF is listed under REACH Annex XVII. Chromium VI in leather is restricted to &lt;3 mg/kg.</w:t>
      </w:r>
    </w:p>
    <w:p>
      <w:pPr>
        <w:pStyle w:val="ListBullet"/>
      </w:pPr>
      <w:r>
        <w:rPr>
          <w:rFonts w:ascii="Calibri" w:hAnsi="Calibri"/>
          <w:b/>
        </w:rPr>
        <w:t>Spain Shoe Dermatitis Epidemic:</w:t>
      </w:r>
      <w:r>
        <w:t xml:space="preserve"> Spain experienced an epidemic of shoe contact dermatitis from DMF, documented in medical literature, that prompted regulatory action. (Actas Dermosifiliográficas, 2010)</w:t>
      </w:r>
    </w:p>
    <w:p>
      <w:pPr>
        <w:pStyle w:val="ListBullet"/>
      </w:pPr>
      <w:r>
        <w:rPr>
          <w:rFonts w:ascii="Calibri" w:hAnsi="Calibri"/>
          <w:b/>
        </w:rPr>
        <w:t>RAPEX Notifications:</w:t>
      </w:r>
      <w:r>
        <w:t xml:space="preserve"> The European Safety Gate (formerly RAPEX) regularly publishes alerts for footwear containing restricted chemicals. Products are removed from market and destroyed.</w:t>
      </w:r>
    </w:p>
    <w:p>
      <w:pPr>
        <w:pStyle w:val="Heading2"/>
      </w:pPr>
      <w:r>
        <w:t>United States / CPSC</w:t>
      </w:r>
    </w:p>
    <w:p>
      <w:r>
        <w:t>The U.S. has a less prescriptive regulatory framework for chemicals in footwear compared to the EU:</w:t>
      </w:r>
    </w:p>
    <w:p>
      <w:pPr>
        <w:pStyle w:val="ListBullet"/>
      </w:pPr>
      <w:r>
        <w:t>CPSC does not specifically regulate chemical content of footwear beyond general consumer product safety requirements</w:t>
      </w:r>
    </w:p>
    <w:p>
      <w:pPr>
        <w:pStyle w:val="ListBullet"/>
      </w:pPr>
      <w:r>
        <w:t>No specific FDA regulation of footwear chemicals (FDA regulates drugs/devices, not clothing/footwear)</w:t>
      </w:r>
    </w:p>
    <w:p>
      <w:pPr>
        <w:pStyle w:val="ListBullet"/>
      </w:pPr>
      <w:r>
        <w:t>California Proposition 65 requires warnings for known carcinogens/reproductive toxicants — basis for Nike PFOA lawsuit</w:t>
      </w:r>
    </w:p>
    <w:p>
      <w:pPr>
        <w:pStyle w:val="ListBullet"/>
      </w:pPr>
      <w:r>
        <w:t>SaferProducts.gov allows consumers to report chemical burn complaints from footwear</w:t>
      </w:r>
    </w:p>
    <w:p>
      <w:pPr>
        <w:pStyle w:val="ListBullet"/>
      </w:pPr>
      <w:r>
        <w:t>FDRA (Footwear Distributors &amp; Retailers of America) maintains voluntary product safety guidelines</w:t>
      </w:r>
    </w:p>
    <w:p>
      <w:pPr>
        <w:pStyle w:val="ListBullet"/>
      </w:pPr>
      <w:r>
        <w:t>The gap between EU and US regulation means chemicals banned in Europe (like DMF) may still appear in US-market-only products</w:t>
      </w:r>
    </w:p>
    <w:p>
      <w:r>
        <w:br w:type="page"/>
      </w:r>
    </w:p>
    <w:p>
      <w:pPr>
        <w:pStyle w:val="Heading1"/>
      </w:pPr>
      <w:r>
        <w:t>SECTION 8: COMPREHENSIVE REMEDIES &amp; PREVENTION</w:t>
      </w:r>
    </w:p>
    <w:p>
      <w:pPr>
        <w:pStyle w:val="Heading2"/>
      </w:pPr>
      <w:r>
        <w:t>A) BARRIER SOCKS — Physical Separation</w:t>
      </w:r>
    </w:p>
    <w:p>
      <w:r>
        <w:t>The simplest immediate intervention is a physical barrier between the dorsal foot skin and the shoe upper. Key requirements: the sock must cover the ENTIRE dorsal foot (not ankle-cut), must be moisture-wicking (sweat releases allergens), and should be a natural or certified-safe material.</w:t>
      </w:r>
    </w:p>
    <w:p>
      <w:r>
        <w:rPr>
          <w:rFonts w:ascii="Calibri" w:hAnsi="Calibri"/>
          <w:b/>
          <w:sz w:val="22"/>
        </w:rPr>
        <w:t>Recommended Specific Products:</w:t>
      </w:r>
    </w:p>
    <w:p>
      <w:pPr>
        <w:pStyle w:val="ListBullet"/>
      </w:pPr>
      <w:r>
        <w:rPr>
          <w:rFonts w:ascii="Calibri" w:hAnsi="Calibri"/>
          <w:b/>
        </w:rPr>
        <w:t>Smartwool Athlete Edition (Merino Wool):</w:t>
      </w:r>
      <w:r>
        <w:t xml:space="preserve"> Recommended by multiple runners for blister/irritation prevention. Merino wool is naturally moisture-wicking, temperature-regulating, and hypoallergenic. Crew-length covers dorsal foot.</w:t>
      </w:r>
    </w:p>
    <w:p>
      <w:pPr>
        <w:pStyle w:val="ListBullet"/>
      </w:pPr>
      <w:r>
        <w:rPr>
          <w:rFonts w:ascii="Calibri" w:hAnsi="Calibri"/>
          <w:b/>
        </w:rPr>
        <w:t>Darn Tough Vermont Merino Wool Crew:</w:t>
      </w:r>
      <w:r>
        <w:t xml:space="preserve"> Lifetime warranty, 100% made in USA. Fine-gauge merino wool provides excellent barrier while wicking moisture. Available in light cushion for athletic use.</w:t>
      </w:r>
    </w:p>
    <w:p>
      <w:pPr>
        <w:pStyle w:val="ListBullet"/>
      </w:pPr>
      <w:r>
        <w:rPr>
          <w:rFonts w:ascii="Calibri" w:hAnsi="Calibri"/>
          <w:b/>
        </w:rPr>
        <w:t>Pro-Tect Copper-Infused Merino Wool Socks:</w:t>
      </w:r>
      <w:r>
        <w:t xml:space="preserve"> Combines merino wool barrier with copper-infused technology. Copper has antimicrobial properties and the merino provides physical barrier. Crew-cut covers dorsal foot.</w:t>
      </w:r>
    </w:p>
    <w:p>
      <w:pPr>
        <w:pStyle w:val="ListBullet"/>
      </w:pPr>
      <w:r>
        <w:rPr>
          <w:rFonts w:ascii="Calibri" w:hAnsi="Calibri"/>
          <w:b/>
        </w:rPr>
        <w:t>Feetures Elite Max Cushion (Synthetic Barrier):</w:t>
      </w:r>
      <w:r>
        <w:t xml:space="preserve"> Technical running sock with targeted compression. Multiple runners report elimination of shoe-induced skin issues. Crew-length available.</w:t>
      </w:r>
    </w:p>
    <w:p>
      <w:pPr>
        <w:pStyle w:val="ListBullet"/>
      </w:pPr>
      <w:r>
        <w:rPr>
          <w:rFonts w:ascii="Calibri" w:hAnsi="Calibri"/>
          <w:b/>
        </w:rPr>
        <w:t>Injinji Merino Wool Crew Toesocks:</w:t>
      </w:r>
      <w:r>
        <w:t xml:space="preserve"> Individual toe pockets provide maximum separation between skin and shoe materials. Merino wool wicks moisture. The toe-separation design ensures no skin directly contacts shoe interior.</w:t>
      </w:r>
    </w:p>
    <w:p>
      <w:pPr>
        <w:pStyle w:val="ListBullet"/>
      </w:pPr>
      <w:r>
        <w:rPr>
          <w:rFonts w:ascii="Calibri" w:hAnsi="Calibri"/>
          <w:b/>
        </w:rPr>
        <w:t>EcoSox Merino Wool/Bamboo Blend:</w:t>
      </w:r>
      <w:r>
        <w:t xml:space="preserve"> Bamboo fiber is naturally antimicrobial and hypoallergenic. Combined with merino wool for moisture management. Available in crew length.</w:t>
      </w:r>
    </w:p>
    <w:p>
      <w:pPr>
        <w:pStyle w:val="ListBullet"/>
      </w:pPr>
      <w:r>
        <w:rPr>
          <w:rFonts w:ascii="Calibri" w:hAnsi="Calibri"/>
          <w:b/>
        </w:rPr>
        <w:t>Copper Compression Copper-Infused Crew Socks:</w:t>
      </w:r>
      <w:r>
        <w:t xml:space="preserve"> Budget option with copper-infused technology. Full-coverage crew length. Available on Amazon.</w:t>
      </w:r>
    </w:p>
    <w:p>
      <w:pPr>
        <w:pStyle w:val="ListBullet"/>
      </w:pPr>
      <w:r>
        <w:rPr>
          <w:rFonts w:ascii="Calibri" w:hAnsi="Calibri"/>
          <w:b/>
        </w:rPr>
        <w:t>Farm to Feet Merino Wool Crew:</w:t>
      </w:r>
      <w:r>
        <w:t xml:space="preserve"> American-sourced merino wool. Environmentally responsible manufacturing. Crew length provides full dorsal foot coverage.</w:t>
      </w:r>
    </w:p>
    <w:p>
      <w:r>
        <w:rPr>
          <w:rFonts w:ascii="Calibri" w:hAnsi="Calibri"/>
          <w:b/>
          <w:sz w:val="22"/>
        </w:rPr>
        <w:t>CRITICAL: Avoid ankle/no-show socks with offending shoes — the dorsal foot must be completely covered.</w:t>
      </w:r>
    </w:p>
    <w:p>
      <w:pPr>
        <w:pStyle w:val="Heading2"/>
      </w:pPr>
      <w:r>
        <w:t>B) SKIN TREATMENTS</w:t>
      </w:r>
    </w:p>
    <w:p>
      <w:r>
        <w:rPr>
          <w:rFonts w:ascii="Calibri" w:hAnsi="Calibri"/>
          <w:b/>
          <w:sz w:val="22"/>
        </w:rPr>
        <w:t>Prevention — Pre-Wear Barrier Creams:</w:t>
      </w:r>
    </w:p>
    <w:p>
      <w:pPr>
        <w:pStyle w:val="ListBullet"/>
      </w:pPr>
      <w:r>
        <w:rPr>
          <w:rFonts w:ascii="Calibri" w:hAnsi="Calibri"/>
          <w:b/>
        </w:rPr>
        <w:t>Vaniply Ointment (Pharmaceutical Grade):</w:t>
      </w:r>
      <w:r>
        <w:t xml:space="preserve"> A pure petrolatum-based occlusive barrier with no fragrances, dyes, lanolin, parabens, or formaldehyde. Apply to dorsal foot before wearing shoes. Creates a physical barrier that prevents hapten penetration into the stratum corneum.</w:t>
      </w:r>
    </w:p>
    <w:p>
      <w:pPr>
        <w:pStyle w:val="ListBullet"/>
      </w:pPr>
      <w:r>
        <w:rPr>
          <w:rFonts w:ascii="Calibri" w:hAnsi="Calibri"/>
          <w:b/>
        </w:rPr>
        <w:t>CeraVe Healing Ointment:</w:t>
      </w:r>
      <w:r>
        <w:t xml:space="preserve"> Contains petrolatum plus ceramides and hyaluronic acid. Provides barrier protection while supporting skin barrier function. Non-comedogenic, fragrance-free.</w:t>
      </w:r>
    </w:p>
    <w:p>
      <w:pPr>
        <w:pStyle w:val="ListBullet"/>
      </w:pPr>
      <w:r>
        <w:rPr>
          <w:rFonts w:ascii="Calibri" w:hAnsi="Calibri"/>
          <w:b/>
        </w:rPr>
        <w:t>Gloves in a Bottle Shielding Lotion:</w:t>
      </w:r>
      <w:r>
        <w:t xml:space="preserve"> Specifically designed as a "shielding lotion" that bonds to the outer layer of skin, creating an invisible barrier against irritants and allergens. Hypoallergenic, steroid-free. Apply to entire dorsal foot and allow to dry before putting on socks/shoes. Reapply every 4–6 hours.</w:t>
      </w:r>
    </w:p>
    <w:p>
      <w:pPr>
        <w:pStyle w:val="ListBullet"/>
      </w:pPr>
      <w:r>
        <w:rPr>
          <w:rFonts w:ascii="Calibri" w:hAnsi="Calibri"/>
          <w:b/>
        </w:rPr>
        <w:t>Aquaphor Healing Ointment:</w:t>
      </w:r>
      <w:r>
        <w:t xml:space="preserve"> 41% petrolatum-based barrier with panthenol and glycerin. Alternative to Vaniply.</w:t>
      </w:r>
    </w:p>
    <w:p>
      <w:pPr>
        <w:pStyle w:val="ListBullet"/>
      </w:pPr>
      <w:r>
        <w:rPr>
          <w:rFonts w:ascii="Calibri" w:hAnsi="Calibri"/>
          <w:b/>
        </w:rPr>
        <w:t>SkinSmart Antimicrobial Spray:</w:t>
      </w:r>
      <w:r>
        <w:t xml:space="preserve"> Hypochlorous acid-based spray. Apply before barrier cream to reduce any secondary bacterial risk from broken skin.</w:t>
      </w:r>
    </w:p>
    <w:p>
      <w:r>
        <w:rPr>
          <w:rFonts w:ascii="Calibri" w:hAnsi="Calibri"/>
          <w:b/>
          <w:sz w:val="22"/>
        </w:rPr>
        <w:t>Treatment — Active Blistering/Weeping Phase:</w:t>
      </w:r>
    </w:p>
    <w:p>
      <w:pPr>
        <w:pStyle w:val="ListBullet"/>
      </w:pPr>
      <w:r>
        <w:rPr>
          <w:rFonts w:ascii="Calibri" w:hAnsi="Calibri"/>
          <w:b/>
        </w:rPr>
        <w:t>Step 1: Cease Contact Immediately.</w:t>
      </w:r>
      <w:r>
        <w:t xml:space="preserve"> Remove offending shoes and do not wear again until diagnosis confirmed.</w:t>
      </w:r>
    </w:p>
    <w:p>
      <w:pPr>
        <w:pStyle w:val="ListBullet"/>
      </w:pPr>
      <w:r>
        <w:rPr>
          <w:rFonts w:ascii="Calibri" w:hAnsi="Calibri"/>
          <w:b/>
        </w:rPr>
        <w:t>Step 2: Cool Compresses.</w:t>
      </w:r>
      <w:r>
        <w:t xml:space="preserve"> Apply cool, damp compresses for 15 minutes 3–4x daily to reduce inflammation and itch.</w:t>
      </w:r>
    </w:p>
    <w:p>
      <w:pPr>
        <w:pStyle w:val="ListBullet"/>
      </w:pPr>
      <w:r>
        <w:rPr>
          <w:rFonts w:ascii="Calibri" w:hAnsi="Calibri"/>
          <w:b/>
        </w:rPr>
        <w:t>Step 3: Topical Corticosteroid.</w:t>
      </w:r>
      <w:r>
        <w:t xml:space="preserve"> OTC hydrocortisone 1% cream for mild cases. Prescription triamcinolone 0.1% or clobetasol 0.05% for severe vesicular reactions. Apply 2x daily for 1–2 weeks. Dermatologist prescription recommended.</w:t>
      </w:r>
    </w:p>
    <w:p>
      <w:pPr>
        <w:pStyle w:val="ListBullet"/>
      </w:pPr>
      <w:r>
        <w:rPr>
          <w:rFonts w:ascii="Calibri" w:hAnsi="Calibri"/>
          <w:b/>
        </w:rPr>
        <w:t>Step 4: Anti-Itch.</w:t>
      </w:r>
      <w:r>
        <w:t xml:space="preserve"> Oral antihistamine (cetirizine/Zyrtec or diphenhydramine/Benadryl) for pruritus relief. Calamine lotion or Sarna Anti-Itch lotion topically.</w:t>
      </w:r>
    </w:p>
    <w:p>
      <w:pPr>
        <w:pStyle w:val="ListBullet"/>
      </w:pPr>
      <w:r>
        <w:rPr>
          <w:rFonts w:ascii="Calibri" w:hAnsi="Calibri"/>
          <w:b/>
        </w:rPr>
        <w:t>Step 5: Protect Broken Skin.</w:t>
      </w:r>
      <w:r>
        <w:t xml:space="preserve"> If blisters have ruptured, apply Aquaphor or Vaseline and cover with non-stick gauze (Telfa). Do NOT pop intact blisters — the fluid is sterile and protects healing tissue.</w:t>
      </w:r>
    </w:p>
    <w:p>
      <w:pPr>
        <w:pStyle w:val="ListBullet"/>
      </w:pPr>
      <w:r>
        <w:rPr>
          <w:rFonts w:ascii="Calibri" w:hAnsi="Calibri"/>
          <w:b/>
        </w:rPr>
        <w:t>Step 6: Watch for Infection.</w:t>
      </w:r>
      <w:r>
        <w:t xml:space="preserve"> If weeping fluid becomes cloudy/yellow, skin becomes hot, or red streaks appear, see doctor immediately — secondary bacterial infection (S. aureus) may require oral antibiotics.</w:t>
      </w:r>
    </w:p>
    <w:p>
      <w:r>
        <w:rPr>
          <w:rFonts w:ascii="Calibri" w:hAnsi="Calibri"/>
          <w:b/>
          <w:sz w:val="22"/>
        </w:rPr>
        <w:t>Pre-Treatment Protocol (For Required Wear of Suspect Shoes):</w:t>
      </w:r>
    </w:p>
    <w:p>
      <w:pPr>
        <w:pStyle w:val="ListBullet"/>
      </w:pPr>
      <w:r>
        <w:t>1. Wash feet with gentle cleanser (Vanicream, CeraVe)</w:t>
      </w:r>
    </w:p>
    <w:p>
      <w:pPr>
        <w:pStyle w:val="ListBullet"/>
      </w:pPr>
      <w:r>
        <w:t>2. Pat dry completely</w:t>
      </w:r>
    </w:p>
    <w:p>
      <w:pPr>
        <w:pStyle w:val="ListBullet"/>
      </w:pPr>
      <w:r>
        <w:t>3. Apply Gloves in a Bottle shielding lotion to entire dorsal foot — allow 2 minutes to dry</w:t>
      </w:r>
    </w:p>
    <w:p>
      <w:pPr>
        <w:pStyle w:val="ListBullet"/>
      </w:pPr>
      <w:r>
        <w:t>4. Apply thin layer of Vaniply or CeraVe Healing Ointment over the shielding lotion</w:t>
      </w:r>
    </w:p>
    <w:p>
      <w:pPr>
        <w:pStyle w:val="ListBullet"/>
      </w:pPr>
      <w:r>
        <w:t>5. Put on crew-length merino wool socks (ensuring full dorsal coverage)</w:t>
      </w:r>
    </w:p>
    <w:p>
      <w:pPr>
        <w:pStyle w:val="ListBullet"/>
      </w:pPr>
      <w:r>
        <w:t>6. Re-apply barrier cream at midday if wearing shoes all day</w:t>
      </w:r>
    </w:p>
    <w:p>
      <w:pPr>
        <w:pStyle w:val="Heading2"/>
      </w:pPr>
      <w:r>
        <w:t>C) SHOE TREATMENTS</w:t>
      </w:r>
    </w:p>
    <w:p>
      <w:r>
        <w:t>These measures attempt to reduce allergen leaching from the shoe itself. Note: these are supplemental measures and cannot replace allergen avoidance once confirmed.</w:t>
      </w:r>
    </w:p>
    <w:p>
      <w:pPr>
        <w:pStyle w:val="ListBullet"/>
      </w:pPr>
      <w:r>
        <w:rPr>
          <w:rFonts w:ascii="Calibri" w:hAnsi="Calibri"/>
          <w:b/>
        </w:rPr>
        <w:t>Washing New Shoes Before Wearing:</w:t>
      </w:r>
      <w:r>
        <w:t xml:space="preserve"> Machine wash (gentle cycle, cold water) or hand-wash the interior of new shoes with mild soap. This may remove surface-level chemical residue. Allow to air dry completely. Note: will not remove PTBP-FR embedded in adhesive layers.</w:t>
      </w:r>
    </w:p>
    <w:p>
      <w:pPr>
        <w:pStyle w:val="ListBullet"/>
      </w:pPr>
      <w:r>
        <w:rPr>
          <w:rFonts w:ascii="Calibri" w:hAnsi="Calibri"/>
          <w:b/>
        </w:rPr>
        <w:t>Activated Charcoal Inserts:</w:t>
      </w:r>
      <w:r>
        <w:t xml:space="preserve"> Place activated charcoal sachets inside shoes overnight to adsorb volatile organic compounds. Replace weekly. Helps with DMF/formaldehyde vapors but will not affect solid-state adhesive allergens.</w:t>
      </w:r>
    </w:p>
    <w:p>
      <w:pPr>
        <w:pStyle w:val="ListBullet"/>
      </w:pPr>
      <w:r>
        <w:rPr>
          <w:rFonts w:ascii="Calibri" w:hAnsi="Calibri"/>
          <w:b/>
        </w:rPr>
        <w:t>Tongue Barrier Liner:</w:t>
      </w:r>
      <w:r>
        <w:t xml:space="preserve"> Cut a piece of medical-grade cotton or silk fabric and place it between the shoe tongue and the dorsal foot. Secure with medical tape if needed. This provides a physical barrier without altering the shoe. Moleskin or Spenco 2nd Skin can also serve as tongue barriers.</w:t>
      </w:r>
    </w:p>
    <w:p>
      <w:pPr>
        <w:pStyle w:val="ListBullet"/>
      </w:pPr>
      <w:r>
        <w:rPr>
          <w:rFonts w:ascii="Calibri" w:hAnsi="Calibri"/>
          <w:b/>
        </w:rPr>
        <w:t>Sealant Spray — Interior:</w:t>
      </w:r>
      <w:r>
        <w:t xml:space="preserve"> Apply a thin coat of clear, hypoallergenic sealant (like Scotchgard fabric protector or a purpose-made shoe interior sealant) to the inner tongue and upper surface. This creates a polymer film over the adhesive layer. Allow 24 hours to cure. Test on small area first.</w:t>
      </w:r>
    </w:p>
    <w:p>
      <w:pPr>
        <w:pStyle w:val="ListBullet"/>
      </w:pPr>
      <w:r>
        <w:rPr>
          <w:rFonts w:ascii="Calibri" w:hAnsi="Calibri"/>
          <w:b/>
        </w:rPr>
        <w:t>Soaking Protocol:</w:t>
      </w:r>
      <w:r>
        <w:t xml:space="preserve"> Submerge shoe uppers in warm water with mild detergent for 2–4 hours, rinse thoroughly, air dry. Repeat 2–3 times. This leaches water-soluble chemicals but is less effective for resin-based allergens like PTBP-FR.</w:t>
      </w:r>
    </w:p>
    <w:p>
      <w:r>
        <w:rPr>
          <w:rFonts w:ascii="Calibri" w:hAnsi="Calibri"/>
          <w:b/>
          <w:sz w:val="22"/>
        </w:rPr>
        <w:t>IMPORTANT: Shoe treatments are stopgap measures. If PTBP-FR allergy is confirmed, the definitive solution is wearing shoes constructed without PTBP-FR adhesives (e.g., heat-welded construction).</w:t>
      </w:r>
    </w:p>
    <w:p>
      <w:pPr>
        <w:pStyle w:val="Heading2"/>
      </w:pPr>
      <w:r>
        <w:t>D) DEFINITIVE TESTING — Finding a Specialist</w:t>
      </w:r>
    </w:p>
    <w:p>
      <w:r>
        <w:rPr>
          <w:rFonts w:ascii="Calibri" w:hAnsi="Calibri"/>
          <w:b/>
          <w:sz w:val="22"/>
        </w:rPr>
        <w:t>Contact Dermatitis Clinic vs. General Dermatology:</w:t>
      </w:r>
    </w:p>
    <w:p>
      <w:r>
        <w:t>A GENERAL DERMATOLOGIST may have the T.R.U.E. Test panel (36 allergens), which includes some shoe allergens but is limited. For a comprehensive shoe-specific workup, you need a CONTACT DERMATITIS SPECIALIST who has access to:</w:t>
      </w:r>
    </w:p>
    <w:p>
      <w:pPr>
        <w:pStyle w:val="ListBullet"/>
      </w:pPr>
      <w:r>
        <w:t>North American 80 Comprehensive Series (80 allergens including PTBP-FR)</w:t>
      </w:r>
    </w:p>
    <w:p>
      <w:pPr>
        <w:pStyle w:val="ListBullet"/>
      </w:pPr>
      <w:r>
        <w:t>Shoe Series supplemental panel (10–15 additional shoe-specific allergens)</w:t>
      </w:r>
    </w:p>
    <w:p>
      <w:pPr>
        <w:pStyle w:val="ListBullet"/>
      </w:pPr>
      <w:r>
        <w:t>Textile Series supplemental panel</w:t>
      </w:r>
    </w:p>
    <w:p>
      <w:pPr>
        <w:pStyle w:val="ListBullet"/>
      </w:pPr>
      <w:r>
        <w:t>Adhesive/Resin Series supplemental panel</w:t>
      </w:r>
    </w:p>
    <w:p>
      <w:pPr>
        <w:pStyle w:val="ListBullet"/>
      </w:pPr>
      <w:r>
        <w:t>Ability to test patient-supplied shoe material directly</w:t>
      </w:r>
    </w:p>
    <w:p>
      <w:r>
        <w:rPr>
          <w:rFonts w:ascii="Calibri" w:hAnsi="Calibri"/>
          <w:b/>
          <w:sz w:val="22"/>
        </w:rPr>
        <w:t>Resources for Finding a Specialist:</w:t>
      </w:r>
    </w:p>
    <w:p>
      <w:pPr>
        <w:pStyle w:val="ListBullet"/>
      </w:pPr>
      <w:r>
        <w:t>American Contact Dermatitis Society (ACDS): contactderm.org — "Find a Doctor" directory</w:t>
      </w:r>
    </w:p>
    <w:p>
      <w:pPr>
        <w:pStyle w:val="ListBullet"/>
      </w:pPr>
      <w:r>
        <w:t>Contact Dermatitis Institute (CDI): contactdermatitisinstitute.com — maintains comprehensive allergen series and referrals</w:t>
      </w:r>
    </w:p>
    <w:p>
      <w:pPr>
        <w:pStyle w:val="ListBullet"/>
      </w:pPr>
      <w:r>
        <w:t>University hospital dermatology departments typically have patch test clinics</w:t>
      </w:r>
    </w:p>
    <w:p>
      <w:pPr>
        <w:pStyle w:val="ListBullet"/>
      </w:pPr>
      <w:r>
        <w:t>In New Jersey: Rutgers Robert Wood Johnson Medical School Department of Dermatology, or University Hospital Newark</w:t>
      </w:r>
    </w:p>
    <w:p>
      <w:pPr>
        <w:pStyle w:val="Heading2"/>
      </w:pPr>
      <w:r>
        <w:t>Alternative Shoe Brands to Try</w:t>
      </w:r>
    </w:p>
    <w:p>
      <w:r>
        <w:t>Beyond Hoka, the following brands may be better tolerated due to construction methods or material choices:</w:t>
      </w:r>
    </w:p>
    <w:p>
      <w:pPr>
        <w:pStyle w:val="ListBullet"/>
      </w:pPr>
      <w:r>
        <w:rPr>
          <w:rFonts w:ascii="Calibri" w:hAnsi="Calibri"/>
          <w:b/>
        </w:rPr>
        <w:t>Allbirds:</w:t>
      </w:r>
      <w:r>
        <w:t xml:space="preserve"> Uses merino wool (Wool Runner) or eucalyptus tree fiber (Tree Runner) uppers — natural materials with minimal chemical treatment. OEKO-TEX Eco Passport certified water repellent. No traditional neoprene adhesives. Their "Puddle Guard" waterproofing is fluorine-free.</w:t>
      </w:r>
    </w:p>
    <w:p>
      <w:pPr>
        <w:pStyle w:val="ListBullet"/>
      </w:pPr>
      <w:r>
        <w:rPr>
          <w:rFonts w:ascii="Calibri" w:hAnsi="Calibri"/>
          <w:b/>
        </w:rPr>
        <w:t>Vivobarefoot:</w:t>
      </w:r>
      <w:r>
        <w:t xml:space="preserve"> Minimal construction with fewer layers = fewer adhesive bonds. Uses recycled and natural materials. Some models use OEKO-TEX-certified bamboo.</w:t>
      </w:r>
    </w:p>
    <w:p>
      <w:pPr>
        <w:pStyle w:val="ListBullet"/>
      </w:pPr>
      <w:r>
        <w:rPr>
          <w:rFonts w:ascii="Calibri" w:hAnsi="Calibri"/>
          <w:b/>
        </w:rPr>
        <w:t>On Running:</w:t>
      </w:r>
      <w:r>
        <w:t xml:space="preserve"> Uses engineering/injection-molded construction that reduces adhesive reliance. CloudTec sole is molded, not glued.</w:t>
      </w:r>
    </w:p>
    <w:p>
      <w:pPr>
        <w:pStyle w:val="ListBullet"/>
      </w:pPr>
      <w:r>
        <w:rPr>
          <w:rFonts w:ascii="Calibri" w:hAnsi="Calibri"/>
          <w:b/>
        </w:rPr>
        <w:t>Birkenstock (Athletic Models):</w:t>
      </w:r>
      <w:r>
        <w:t xml:space="preserve"> All-leather construction with natural latex insoles. No synthetic adhesives contacting the dorsal foot. Cork footbed. Recommended by multiple Reddit users with shoe allergies.</w:t>
      </w:r>
    </w:p>
    <w:p>
      <w:pPr>
        <w:pStyle w:val="ListBullet"/>
      </w:pPr>
      <w:r>
        <w:rPr>
          <w:rFonts w:ascii="Calibri" w:hAnsi="Calibri"/>
          <w:b/>
        </w:rPr>
        <w:t>Crocs / Oofos:</w:t>
      </w:r>
      <w:r>
        <w:t xml:space="preserve"> Molded EVA/foam construction with zero adhesive layers. No upper material contacting dorsal foot in open-top designs. Recommended by users with latex/rubber allergies.</w:t>
      </w:r>
    </w:p>
    <w:p>
      <w:r>
        <w:br w:type="page"/>
      </w:r>
    </w:p>
    <w:p>
      <w:pPr>
        <w:pStyle w:val="Heading1"/>
      </w:pPr>
      <w:r>
        <w:t>CONCLUSION &amp; RECOMMENDED NEXT STEPS</w:t>
      </w:r>
    </w:p>
    <w:p>
      <w:pPr>
        <w:pStyle w:val="Heading2"/>
      </w:pPr>
      <w:r>
        <w:t>Most Likely Diagnosis</w:t>
      </w:r>
    </w:p>
    <w:p>
      <w:r>
        <w:t>ALLERGIC CONTACT DERMATITIS (Type IV Hypersensitivity) to PTBP-FR (para-tertiary-butylphenol formaldehyde resin) present in the neoprene-based adhesive used to bond athletic shoe upper materials (tongue, vamp, collar). This diagnosis accounts for ALL six defining symptom criteria simultaneously:</w:t>
      </w:r>
    </w:p>
    <w:p>
      <w:pPr>
        <w:pStyle w:val="ListBullet"/>
      </w:pPr>
      <w:r>
        <w:t>✓ 3–4 day delayed onset — Classic Type IV T-cell mediated hypersensitivity timeline</w:t>
      </w:r>
    </w:p>
    <w:p>
      <w:pPr>
        <w:pStyle w:val="ListBullet"/>
      </w:pPr>
      <w:r>
        <w:t>✓ Dorsal foot localization — Maps precisely to upper/tongue adhesive contact zone</w:t>
      </w:r>
    </w:p>
    <w:p>
      <w:pPr>
        <w:pStyle w:val="ListBullet"/>
      </w:pPr>
      <w:r>
        <w:t>✓ Vesicular/bullous blistering — Spongiosis from T-cell mediated keratinocyte disruption</w:t>
      </w:r>
    </w:p>
    <w:p>
      <w:pPr>
        <w:pStyle w:val="ListBullet"/>
      </w:pPr>
      <w:r>
        <w:t>✓ Intense pruritus — IL-31 and histamine-mediated itch from the allergic inflammatory cascade</w:t>
      </w:r>
    </w:p>
    <w:p>
      <w:pPr>
        <w:pStyle w:val="ListBullet"/>
      </w:pPr>
      <w:r>
        <w:t>✓ Complete resolution upon contact cessation — Removal of exogenous hapten stops the reaction</w:t>
      </w:r>
    </w:p>
    <w:p>
      <w:pPr>
        <w:pStyle w:val="ListBullet"/>
      </w:pPr>
      <w:r>
        <w:t>✓ Hoka exemption — Hoka's heat-welded/mesh construction likely eliminates or minimizes PTBP-FR adhesive exposure</w:t>
      </w:r>
    </w:p>
    <w:p>
      <w:pPr>
        <w:pStyle w:val="Heading2"/>
      </w:pPr>
      <w:r>
        <w:t>Recommended Action Plan</w:t>
      </w:r>
    </w:p>
    <w:p>
      <w:pPr>
        <w:pStyle w:val="ListBullet"/>
      </w:pPr>
      <w:r>
        <w:rPr>
          <w:rFonts w:ascii="Calibri" w:hAnsi="Calibri"/>
          <w:b/>
        </w:rPr>
        <w:t>IMMEDIATE (This Week):</w:t>
      </w:r>
      <w:r>
        <w:t xml:space="preserve"> Switch to Hoka shoes exclusively and/or wear crew-length merino wool socks with all athletic shoes. Apply barrier cream (Gloves in a Bottle or Vaniply) to dorsal foot before wearing any non-Hoka shoes.</w:t>
      </w:r>
    </w:p>
    <w:p>
      <w:pPr>
        <w:pStyle w:val="ListBullet"/>
      </w:pPr>
      <w:r>
        <w:rPr>
          <w:rFonts w:ascii="Calibri" w:hAnsi="Calibri"/>
          <w:b/>
        </w:rPr>
        <w:t>SHORT-TERM (Within 30 Days):</w:t>
      </w:r>
      <w:r>
        <w:t xml:space="preserve"> Schedule appointment with a contact dermatitis specialist for comprehensive patch testing. Request the Shoe Series, Adhesive Series, and North American 80 Comprehensive panel. Cut and save tongue/upper material samples from an offending Nike or NB shoe to bring to the appointment.</w:t>
      </w:r>
    </w:p>
    <w:p>
      <w:pPr>
        <w:pStyle w:val="ListBullet"/>
      </w:pPr>
      <w:r>
        <w:rPr>
          <w:rFonts w:ascii="Calibri" w:hAnsi="Calibri"/>
          <w:b/>
        </w:rPr>
        <w:t>AT THE APPOINTMENT:</w:t>
      </w:r>
      <w:r>
        <w:t xml:space="preserve"> Request testing for PTBP-FR specifically. Show the dermatologist this report. Bring shoe material samples from both offending (Nike/Adidas/NB) and non-offending (Hoka) shoes. Ask about RAAT if standard results are equivocal.</w:t>
      </w:r>
    </w:p>
    <w:p>
      <w:pPr>
        <w:pStyle w:val="ListBullet"/>
      </w:pPr>
      <w:r>
        <w:rPr>
          <w:rFonts w:ascii="Calibri" w:hAnsi="Calibri"/>
          <w:b/>
        </w:rPr>
        <w:t>LONG-TERM (After Diagnosis Confirmed):</w:t>
      </w:r>
      <w:r>
        <w:t xml:space="preserve"> If PTBP-FR allergy confirmed: strictly avoid shoes constructed with neoprene-based adhesives. Prefer heat-welded, knit/mesh, or minimal-adhesive construction. Consider contacting manufacturers to request MSDS/chemical disclosure for specific shoe models. Build a personal "safe shoes" list.</w:t>
      </w:r>
    </w:p>
    <w:p>
      <w:r>
        <w:br w:type="page"/>
      </w:r>
    </w:p>
    <w:p>
      <w:pPr>
        <w:pStyle w:val="Heading1"/>
      </w:pPr>
      <w:r>
        <w:t>REFERENCES</w:t>
      </w:r>
    </w:p>
    <w:p>
      <w:pPr>
        <w:spacing w:after="40"/>
      </w:pPr>
      <w:r>
        <w:rPr>
          <w:rFonts w:ascii="Calibri" w:hAnsi="Calibri"/>
          <w:sz w:val="18"/>
        </w:rPr>
        <w:t>1. DermNet NZ. "Shoe contact dermatitis." Updated July 2024. https://dermnetnz.org/topics/shoe-contact-dermatitis</w:t>
      </w:r>
    </w:p>
    <w:p>
      <w:pPr>
        <w:spacing w:after="40"/>
      </w:pPr>
      <w:r>
        <w:rPr>
          <w:rFonts w:ascii="Calibri" w:hAnsi="Calibri"/>
          <w:sz w:val="18"/>
        </w:rPr>
        <w:t>2. DermNet NZ. "Para-tertiary butylphenol (PTBP) formaldehyde resin contact allergy." Updated June 2024. https://dermnetnz.org/topics/allergy-to-para-tertiary-butylphenol-formaldehyde-resin</w:t>
      </w:r>
    </w:p>
    <w:p>
      <w:pPr>
        <w:spacing w:after="40"/>
      </w:pPr>
      <w:r>
        <w:rPr>
          <w:rFonts w:ascii="Calibri" w:hAnsi="Calibri"/>
          <w:sz w:val="18"/>
        </w:rPr>
        <w:t>3. DermNet NZ. "Allergy to dimethyl fumarate." Updated May 2024. https://dermnetnz.org/topics/allergy-to-dimethyl-fumarate</w:t>
      </w:r>
    </w:p>
    <w:p>
      <w:pPr>
        <w:spacing w:after="40"/>
      </w:pPr>
      <w:r>
        <w:rPr>
          <w:rFonts w:ascii="Calibri" w:hAnsi="Calibri"/>
          <w:sz w:val="18"/>
        </w:rPr>
        <w:t>4. Bruze M, Zimerson E. "Occupational eczema from para-tertiary-butylphenol formaldehyde resins: a review." Contact Dermatitis. 1976;2(5):254-258. PubMed PMID: 138517.</w:t>
      </w:r>
    </w:p>
    <w:p>
      <w:pPr>
        <w:spacing w:after="40"/>
      </w:pPr>
      <w:r>
        <w:rPr>
          <w:rFonts w:ascii="Calibri" w:hAnsi="Calibri"/>
          <w:sz w:val="18"/>
        </w:rPr>
        <w:t>5. Malten KE, et al. "Allergic contact dermatitis from PTBP-FR in athletic tape and leather adhesive." Contact Dermatitis. 1991;25(2):97-101. PubMed PMID: 1868718.</w:t>
      </w:r>
    </w:p>
    <w:p>
      <w:pPr>
        <w:spacing w:after="40"/>
      </w:pPr>
      <w:r>
        <w:rPr>
          <w:rFonts w:ascii="Calibri" w:hAnsi="Calibri"/>
          <w:sz w:val="18"/>
        </w:rPr>
        <w:t>6. Jacob SE, et al. "p-tert-Butylphenol formaldehyde resin and its impact on children." Dermatitis. 2012;23(3):131-134. PubMed PMID: 22653125.</w:t>
      </w:r>
    </w:p>
    <w:p>
      <w:pPr>
        <w:spacing w:after="40"/>
      </w:pPr>
      <w:r>
        <w:rPr>
          <w:rFonts w:ascii="Calibri" w:hAnsi="Calibri"/>
          <w:sz w:val="18"/>
        </w:rPr>
        <w:t>7. Hayakawa R, et al. "Clinical aspects of PTBP-FR allergy." Contact Dermatitis. 1989;21(5):328-333. PubMed PMID: 2533533.</w:t>
      </w:r>
    </w:p>
    <w:p>
      <w:pPr>
        <w:spacing w:after="40"/>
      </w:pPr>
      <w:r>
        <w:rPr>
          <w:rFonts w:ascii="Calibri" w:hAnsi="Calibri"/>
          <w:sz w:val="18"/>
        </w:rPr>
        <w:t>8. Roberts JL, Hanifin JM. "Athletic shoe dermatitis: Contact allergy to ethyl butyl thiourea." JAMA. 1979;241(3):275-276. PubMed PMID: 758532.</w:t>
      </w:r>
    </w:p>
    <w:p>
      <w:pPr>
        <w:spacing w:after="40"/>
      </w:pPr>
      <w:r>
        <w:rPr>
          <w:rFonts w:ascii="Calibri" w:hAnsi="Calibri"/>
          <w:sz w:val="18"/>
        </w:rPr>
        <w:t>9. Giménez-Arnau A, et al. "Shoe contact dermatitis from dimethyl fumarate: clinical manifestations, patch test results, chemical analysis, and source of exposure." Contact Dermatitis. 2009;61(5):249-260. PubMed PMID: 19878239.</w:t>
      </w:r>
    </w:p>
    <w:p>
      <w:pPr>
        <w:spacing w:after="40"/>
      </w:pPr>
      <w:r>
        <w:rPr>
          <w:rFonts w:ascii="Calibri" w:hAnsi="Calibri"/>
          <w:sz w:val="18"/>
        </w:rPr>
        <w:t>10. Lazzarini R, et al. "Footwear contact dermatitis from dimethyl fumarate." Contact Dermatitis. 2013;68(3):189-190. PubMed PMID: 23432509.</w:t>
      </w:r>
    </w:p>
    <w:p>
      <w:pPr>
        <w:spacing w:after="40"/>
      </w:pPr>
      <w:r>
        <w:rPr>
          <w:rFonts w:ascii="Calibri" w:hAnsi="Calibri"/>
          <w:sz w:val="18"/>
        </w:rPr>
        <w:t>11. European Commission. "EU bans dimethylfumarate (DMF) in consumer products, such as sofas, shoes and soft toys." Press Release IP/09/676, April 30, 2009.</w:t>
      </w:r>
    </w:p>
    <w:p>
      <w:pPr>
        <w:spacing w:after="40"/>
      </w:pPr>
      <w:r>
        <w:rPr>
          <w:rFonts w:ascii="Calibri" w:hAnsi="Calibri"/>
          <w:sz w:val="18"/>
        </w:rPr>
        <w:t>12. European Commission Directive 2009/251/EC — Restriction of DMF in consumer products.</w:t>
      </w:r>
    </w:p>
    <w:p>
      <w:pPr>
        <w:spacing w:after="40"/>
      </w:pPr>
      <w:r>
        <w:rPr>
          <w:rFonts w:ascii="Calibri" w:hAnsi="Calibri"/>
          <w:sz w:val="18"/>
        </w:rPr>
        <w:t>13. StatPearls. "Allergic Contact Dermatitis." NCBI Bookshelf NBK532866. Updated July 2023.</w:t>
      </w:r>
    </w:p>
    <w:p>
      <w:pPr>
        <w:spacing w:after="40"/>
      </w:pPr>
      <w:r>
        <w:rPr>
          <w:rFonts w:ascii="Calibri" w:hAnsi="Calibri"/>
          <w:sz w:val="18"/>
        </w:rPr>
        <w:t>14. StatPearls. "Type IV Hypersensitivity Reaction." NCBI Bookshelf NBK562228. Updated May 2025.</w:t>
      </w:r>
    </w:p>
    <w:p>
      <w:pPr>
        <w:spacing w:after="40"/>
      </w:pPr>
      <w:r>
        <w:rPr>
          <w:rFonts w:ascii="Calibri" w:hAnsi="Calibri"/>
          <w:sz w:val="18"/>
        </w:rPr>
        <w:t>15. Fonacier L, Feldman E. "Contact Dermatitis." World Allergy Organization. Updated 2020.</w:t>
      </w:r>
    </w:p>
    <w:p>
      <w:pPr>
        <w:spacing w:after="40"/>
      </w:pPr>
      <w:r>
        <w:rPr>
          <w:rFonts w:ascii="Calibri" w:hAnsi="Calibri"/>
          <w:sz w:val="18"/>
        </w:rPr>
        <w:t>16. Advances in the understanding of ACD: from pathophysiology to novel therapeutic approaches. Frontiers in Medicine. 2023;10:1184289.</w:t>
      </w:r>
    </w:p>
    <w:p>
      <w:pPr>
        <w:spacing w:after="40"/>
      </w:pPr>
      <w:r>
        <w:rPr>
          <w:rFonts w:ascii="Calibri" w:hAnsi="Calibri"/>
          <w:sz w:val="18"/>
        </w:rPr>
        <w:t>17. Annals of Allergy, Asthma &amp; Immunology. "A review of contact dermatitis." 2020.</w:t>
      </w:r>
    </w:p>
    <w:p>
      <w:pPr>
        <w:spacing w:after="40"/>
      </w:pPr>
      <w:r>
        <w:rPr>
          <w:rFonts w:ascii="Calibri" w:hAnsi="Calibri"/>
          <w:sz w:val="18"/>
        </w:rPr>
        <w:t>18. SATRA Technology Centre. "Retailers' guide to footwear allergies." https://www.satra.com/bulletin/article.php?id=858</w:t>
      </w:r>
    </w:p>
    <w:p>
      <w:pPr>
        <w:spacing w:after="40"/>
      </w:pPr>
      <w:r>
        <w:rPr>
          <w:rFonts w:ascii="Calibri" w:hAnsi="Calibri"/>
          <w:sz w:val="18"/>
        </w:rPr>
        <w:t>19. Contact Dermatitis Institute. "CDI Recommended Allergen Series." https://www.contactdermatitisinstitute.com/cdi.php</w:t>
      </w:r>
    </w:p>
    <w:p>
      <w:pPr>
        <w:spacing w:after="40"/>
      </w:pPr>
      <w:r>
        <w:rPr>
          <w:rFonts w:ascii="Calibri" w:hAnsi="Calibri"/>
          <w:sz w:val="18"/>
        </w:rPr>
        <w:t>20. Aalto-Korte K, et al. "10 years' experience of patch testing with a shoe series in 230 patients." Contact Dermatitis. 2005;53(2):93-97. PubMed PMID: 15982230.</w:t>
      </w:r>
    </w:p>
    <w:p>
      <w:pPr>
        <w:spacing w:after="40"/>
      </w:pPr>
      <w:r>
        <w:rPr>
          <w:rFonts w:ascii="Calibri" w:hAnsi="Calibri"/>
          <w:sz w:val="18"/>
        </w:rPr>
        <w:t>21. PMC. "Allergens causing contact dermatitis of the feet: Investigation and analysis of allergic reaction causes." PMC11393641. 2024.</w:t>
      </w:r>
    </w:p>
    <w:p>
      <w:pPr>
        <w:spacing w:after="40"/>
      </w:pPr>
      <w:r>
        <w:rPr>
          <w:rFonts w:ascii="Calibri" w:hAnsi="Calibri"/>
          <w:sz w:val="18"/>
        </w:rPr>
        <w:t>22. Verywell Fit. "Shoe Allergy Causes and Solutions." Updated August 2019.</w:t>
      </w:r>
    </w:p>
    <w:p>
      <w:pPr>
        <w:spacing w:after="40"/>
      </w:pPr>
      <w:r>
        <w:rPr>
          <w:rFonts w:ascii="Calibri" w:hAnsi="Calibri"/>
          <w:sz w:val="18"/>
        </w:rPr>
        <w:t>23. PMC. "Investigation of diethylthiourea and ethyl isothiocyanate as potent skin allergens in chloroprene rubber." PubMed PMID: 25532938.</w:t>
      </w:r>
    </w:p>
    <w:p>
      <w:pPr>
        <w:spacing w:after="40"/>
      </w:pPr>
      <w:r>
        <w:rPr>
          <w:rFonts w:ascii="Calibri" w:hAnsi="Calibri"/>
          <w:sz w:val="18"/>
        </w:rPr>
        <w:t>24. Deckers Brands IR. "HOKA ONE ONE Launches the All-New Clifton 8." Press Release, May 2021.</w:t>
      </w:r>
    </w:p>
    <w:p>
      <w:pPr>
        <w:spacing w:after="40"/>
      </w:pPr>
      <w:r>
        <w:rPr>
          <w:rFonts w:ascii="Calibri" w:hAnsi="Calibri"/>
          <w:sz w:val="18"/>
        </w:rPr>
        <w:t>25. Better Trail. "How Sustainable is Hoka?" December 2025.</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b/>
      <w:bCs/>
      <w:color w:val="1B3A5C"/>
      <w:sz w:val="36"/>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b/>
      <w:bCs/>
      <w:color w:val="1B3A5C"/>
      <w:sz w:val="28"/>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Calibri" w:hAnsi="Calibri"/>
      <w:b/>
      <w:bCs/>
      <w:color w:val="1B3A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