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color w:val="002B5C"/>
          <w:sz w:val="28"/>
        </w:rPr>
        <w:t>JFL TTD    |    Tuesday, April 07, 2026</w:t>
      </w:r>
    </w:p>
    <w:p>
      <w:pPr>
        <w:spacing w:after="80"/>
      </w:pPr>
      <w:r>
        <w:rPr>
          <w:color w:val="C59E3C"/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🔥  ON FIRE THIS WEEK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20"/>
              </w:rPr>
              <w:t>▶  Call Brad Studio 513 — CAD file for firehouse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20"/>
              </w:rPr>
              <w:t>▶  Truist letter → Jonathan Cohen TODAY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20"/>
              </w:rPr>
              <w:t>▶  JLKL transfer — cover PMK check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20"/>
              </w:rPr>
              <w:t>▶  Architect meeting Wed April 8 @ 10:15 AM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20"/>
              </w:rPr>
              <w:t>▶  April 30 portfolio restructure — 29 stocks ready?</w:t>
            </w:r>
          </w:p>
          <w:p>
            <w:pPr>
              <w:spacing w:before="20" w:after="20"/>
              <w:ind w:left="144"/>
            </w:pPr>
            <w:r>
              <w:rPr>
                <w:sz w:val="18"/>
              </w:rPr>
              <w:t>□  Text Gabe McCabe — 15 min late, New St plan</w:t>
            </w:r>
          </w:p>
        </w:tc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🏗️  FIREHOUSE — 18 New St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magicplan scan — measure all rooms with iPhone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Send floor plans to Ruut24/CAD service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Confirm Brad McArthur CAD file (Studio 513)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Driveway: cobblestone + grey stone + bluestone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HVAC plan: furnace 1F, heat pump 2F, hot water basement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Gabe McCabe — New St plans coordination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Framer estimates pending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Plumber estimates pending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Zoning cert → Phil Reed</w:t>
            </w:r>
          </w:p>
        </w:tc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🪵  TLC / SURFBOX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Compensation letter → Robert MacArthur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W-2 salary restructure — call MacArthur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Surfbox social media — April 30 go-live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Amanda — Epicor credit card surcharge module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Edwin elevation to junior manager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Neal &amp; Denise — priority call list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Judy — staffing/overhead review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California Closets Marlton — (609) 655-1899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Corner Market 275 W 9th Ship Bottom — decision</w:t>
            </w:r>
          </w:p>
        </w:tc>
      </w:tr>
      <w:tr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💰  INVESTING — JFL&amp;KL FUND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April 30 — Execute 29-stock portfolio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Truist → Self-directed conversion confirm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Roth conversion — restructure LLC to W-2 first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Fidelity account — confirm Wells Fargo transfer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MOSE dashboard — Phase 2 (DCF + Graham Number)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Super investor 13F tracker running — check weekly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S&amp;P exit: 6591.90 | Dow exit: 46429.49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MA, GOOGL, AXP — 3-way convergence BUY ZONE</w:t>
            </w:r>
          </w:p>
        </w:tc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🏠  PERSONAL / FAMILY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360 King hotel receipt — expense?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Keli — new diamond ring (NYC Diamond District next trip)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Get Marriott Visa back from daughter (April 13)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Rob voice clone — talk to Renee first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Juliana — summer job for confidence building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Bella — set up her own OpenClaw + AI education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Matty (Goodwill Fund) — investment updates?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Gio — $225 cash check for driveway work</w:t>
            </w:r>
          </w:p>
        </w:tc>
        <w:tc>
          <w:tcPr>
            <w:tcW w:type="dxa" w:w="4608"/>
          </w:tcPr>
          <w:p>
            <w:pPr>
              <w:spacing w:after="60"/>
            </w:pPr>
            <w:r>
              <w:rPr>
                <w:b/>
                <w:color w:val="002B5C"/>
                <w:sz w:val="20"/>
              </w:rPr>
              <w:t>🚀  PROJECTS / NEW VENTURES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World Cup Pool — Venmo handle, PayPal, domain needed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Lobster Press — waiting for first PRESS email</w:t>
            </w:r>
          </w:p>
          <w:p>
            <w:pPr>
              <w:spacing w:before="20" w:after="20"/>
              <w:ind w:left="144"/>
            </w:pPr>
            <w:r>
              <w:rPr>
                <w:b/>
                <w:color w:val="C0392B"/>
                <w:sz w:val="19"/>
              </w:rPr>
              <w:t>▶  ReBolt — prototype path (Protolabs $500-1500)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T1D App — next step after OpenClaw stable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Charleston RE — IOP beach + downtown investment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GetFloorplan.com — upload firehouse plans for 3D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Local LLM (Qwen) — connect to Outlook/Epicor</w:t>
            </w:r>
          </w:p>
          <w:p>
            <w:pPr>
              <w:spacing w:before="20" w:after="20"/>
              <w:ind w:left="144"/>
            </w:pPr>
            <w:r>
              <w:rPr>
                <w:sz w:val="17"/>
              </w:rPr>
              <w:t>□  Mission Control — rebuild with live data</w:t>
            </w:r>
          </w:p>
        </w:tc>
      </w:tr>
    </w:tbl>
    <w:p/>
    <w:p>
      <w:pPr>
        <w:jc w:val="center"/>
      </w:pPr>
      <w:r>
        <w:rPr>
          <w:i/>
          <w:color w:val="AAAAAA"/>
          <w:sz w:val="14"/>
        </w:rPr>
        <w:t>Tell Rob what's DONE and what to ADD. This page updates every morning in your Morning Joe's Rundown.  |  JFL TTD v1.0  |  April 7, 2026</w:t>
      </w:r>
    </w:p>
    <w:sectPr w:rsidR="00FC693F" w:rsidRPr="0006063C" w:rsidSect="00034616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