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1A2E"/>
          <w:sz w:val="26"/>
        </w:rPr>
        <w:t>JFL TTD  v1.7    |    Tuesday, April 07,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(Joe sends as himself)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539 heater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SC AC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condenser move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Jules &amp; D room AC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Firehouse full estimate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Mike the Plumber — Firehouse 2005 system still good?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 — text Tommy to see if he cut check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Truck key rings — 5 rings: Firehouse, TD Banks, Truist, Surf City, Tuckerton — waiting on LJ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Brother Matt — property co-ownership / fair buyout — WARN MATT funds will be needed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💻 MAC / TECH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Switched to Claude Max $200/mo plan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🏠 PERSONAL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Reached out to Frank Capecci (neighbor, 12th St) — 973-229-9362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🪵 TLC / SURFBOX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Neal &amp; Denise — contractor calls: Amon + Pagnotta intel package delivered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Haastrotters Boatyard research — status confirmed (Rob 🦞)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Property tax appeal research — Chesterfield (Rob 🦞)</w:t>
            </w:r>
          </w:p>
        </w:tc>
      </w:tr>
    </w:tbl>
    <w:p>
      <w:pPr>
        <w:spacing w:before="240"/>
        <w:jc w:val="center"/>
      </w:pPr>
      <w:r>
        <w:rPr>
          <w:i/>
          <w:color w:val="AAAAAA"/>
          <w:sz w:val="16"/>
        </w:rPr>
        <w:t>JFL TTD v1.7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