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rFonts w:ascii="Arial" w:cs="Arial" w:eastAsia="Arial" w:hAnsi="Arial"/>
          <w:b/>
          <w:bCs/>
          <w:color w:val="1B3A5C"/>
          <w:sz w:val="36"/>
          <w:szCs w:val="36"/>
        </w:rPr>
        <w:t xml:space="preserve">AI Revolution Business Opportunity Research Prompts</w:t>
      </w:r>
    </w:p>
    <w:p>
      <w:pPr>
        <w:spacing w:after="400"/>
        <w:jc w:val="center"/>
      </w:pPr>
      <w:r>
        <w:rPr>
          <w:rFonts w:ascii="Arial" w:cs="Arial" w:eastAsia="Arial" w:hAnsi="Arial"/>
          <w:i/>
          <w:iCs/>
          <w:color w:val="555555"/>
          <w:sz w:val="22"/>
          <w:szCs w:val="22"/>
        </w:rPr>
        <w:t xml:space="preserve">Prompts for OpenClaw — Identifying Non-Obvious, Moat-Heavy Business Opportunities in the Age of Universal AI Agents</w:t>
      </w:r>
    </w:p>
    <w:p>
      <w:pPr>
        <w:pBdr>
          <w:bottom w:val="single" w:color="1B3A5C" w:sz="6" w:space="1"/>
        </w:pBdr>
        <w:spacing w:after="400"/>
      </w:pPr>
    </w:p>
    <w:p>
      <w:pPr>
        <w:spacing w:after="200"/>
      </w:pPr>
      <w:r>
        <w:rPr>
          <w:rFonts w:ascii="Arial" w:cs="Arial" w:eastAsia="Arial" w:hAnsi="Arial"/>
          <w:sz w:val="22"/>
          <w:szCs w:val="22"/>
        </w:rPr>
        <w:t xml:space="preserve">These prompts are designed to be fed into your OpenClaw AI agent setup one at a time. Each attacks the question of future business opportunities from a different angle, forcing the model away from obvious “build an app” answers and toward physical-world, moat-heavy, non-obvious opportunities across all industries.</w:t>
      </w:r>
    </w:p>
    <w:p>
      <w:pPr>
        <w:spacing w:after="200"/>
      </w:pPr>
      <w:r>
        <w:rPr>
          <w:rFonts w:ascii="Arial" w:cs="Arial" w:eastAsia="Arial" w:hAnsi="Arial"/>
          <w:sz w:val="22"/>
          <w:szCs w:val="22"/>
        </w:rPr>
        <w:t xml:space="preserve">Run each prompt individually so you can go deep on each thread. After completing all six, use the Follow-Up Prompt at the end to tie the results back to your specific assets and position.</w:t>
      </w:r>
    </w:p>
    <w:p>
      <w:pPr>
        <w:pBdr>
          <w:bottom w:val="single" w:color="CCCCCC" w:sz="2" w:space="1"/>
        </w:pBdr>
        <w:spacing w:after="400"/>
      </w:pPr>
    </w:p>
    <w:p>
      <w:pPr>
        <w:spacing w:after="200" w:before="300"/>
      </w:pPr>
      <w:r>
        <w:rPr>
          <w:rFonts w:ascii="Arial" w:cs="Arial" w:eastAsia="Arial" w:hAnsi="Arial"/>
          <w:b/>
          <w:bCs/>
          <w:color w:val="1B3A5C"/>
          <w:sz w:val="28"/>
          <w:szCs w:val="28"/>
        </w:rPr>
        <w:t xml:space="preserve">Prompt 1: The Obsolescence Arbitrage Prompt</w:t>
      </w:r>
    </w:p>
    <w:p>
      <w:pPr>
        <w:pBdr>
          <w:left w:val="single" w:color="1B3A5C" w:sz="12" w:space="8"/>
        </w:pBdr>
        <w:spacing w:after="100"/>
        <w:ind w:left="360" w:right="360"/>
      </w:pPr>
      <w:r>
        <w:rPr>
          <w:rFonts w:ascii="Arial" w:cs="Arial" w:eastAsia="Arial" w:hAnsi="Arial"/>
          <w:color w:val="333333"/>
          <w:sz w:val="22"/>
          <w:szCs w:val="22"/>
        </w:rPr>
        <w:t xml:space="preserve">Assume that within 3-5 years, 75% of the global population has access to a personal AI agent as capable as a college-educated assistant. List 50 existing businesses, roles, and industries that will lose most of their current value. For each one, identify the residual human need that still exists after the AI replaces the current solution. Then propose a new business that serves that residual need in a way that couldn't exist before widespread AI adoption. Focus on physical-world businesses, services, trades, logistics, and manufacturing — not software or apps. For each idea, explain what the moat would be (regulatory, physical infrastructure, network effects, trust, brand, or scarcity).</w:t>
      </w:r>
    </w:p>
    <w:p>
      <w:pPr>
        <w:pBdr>
          <w:bottom w:val="single" w:color="DDDDDD" w:sz="1" w:space="1"/>
        </w:pBdr>
        <w:spacing w:after="200" w:before="300"/>
      </w:pPr>
    </w:p>
    <w:p>
      <w:pPr>
        <w:spacing w:after="200" w:before="300"/>
      </w:pPr>
      <w:r>
        <w:rPr>
          <w:rFonts w:ascii="Arial" w:cs="Arial" w:eastAsia="Arial" w:hAnsi="Arial"/>
          <w:b/>
          <w:bCs/>
          <w:color w:val="1B3A5C"/>
          <w:sz w:val="28"/>
          <w:szCs w:val="28"/>
        </w:rPr>
        <w:t xml:space="preserve">Prompt 2: The Cognitive Surplus Prompt</w:t>
      </w:r>
    </w:p>
    <w:p>
      <w:pPr>
        <w:pBdr>
          <w:left w:val="single" w:color="1B3A5C" w:sz="12" w:space="8"/>
        </w:pBdr>
        <w:spacing w:after="100"/>
        <w:ind w:left="360" w:right="360"/>
      </w:pPr>
      <w:r>
        <w:rPr>
          <w:rFonts w:ascii="Arial" w:cs="Arial" w:eastAsia="Arial" w:hAnsi="Arial"/>
          <w:color w:val="333333"/>
          <w:sz w:val="22"/>
          <w:szCs w:val="22"/>
        </w:rPr>
        <w:t xml:space="preserve">When 75% of people are dramatically more productive because of personal AI agents, they will have surplus time, surplus creative output, and surplus decision-making ability. This is similar to what happened when the washing machine freed up 20 hours a week for households in the 20th century — entirely new industries emerged. List 40 business opportunities that emerge specifically from this cognitive surplus. Think about: what do people do when they're smarter and have more free time? What do they want that they couldn't articulate before? What new status symbols, experiences, services, and physical products emerge? Cover fields including healthcare, education, skilled trades, agriculture, real estate, entertainment, food, fitness, luxury goods, elder care, childcare, local retail, and transportation. For each, describe the moat.</w:t>
      </w:r>
    </w:p>
    <w:p>
      <w:pPr>
        <w:pBdr>
          <w:bottom w:val="single" w:color="DDDDDD" w:sz="1" w:space="1"/>
        </w:pBdr>
        <w:spacing w:after="200" w:before="300"/>
      </w:pPr>
    </w:p>
    <w:p>
      <w:pPr>
        <w:spacing w:after="200" w:before="300"/>
      </w:pPr>
      <w:r>
        <w:rPr>
          <w:rFonts w:ascii="Arial" w:cs="Arial" w:eastAsia="Arial" w:hAnsi="Arial"/>
          <w:b/>
          <w:bCs/>
          <w:color w:val="1B3A5C"/>
          <w:sz w:val="28"/>
          <w:szCs w:val="28"/>
        </w:rPr>
        <w:t xml:space="preserve">Prompt 3: The Last Mile Physical Moat Prompt</w:t>
      </w:r>
    </w:p>
    <w:p>
      <w:pPr>
        <w:pBdr>
          <w:left w:val="single" w:color="1B3A5C" w:sz="12" w:space="8"/>
        </w:pBdr>
        <w:spacing w:after="100"/>
        <w:ind w:left="360" w:right="360"/>
      </w:pPr>
      <w:r>
        <w:rPr>
          <w:rFonts w:ascii="Arial" w:cs="Arial" w:eastAsia="Arial" w:hAnsi="Arial"/>
          <w:color w:val="333333"/>
          <w:sz w:val="22"/>
          <w:szCs w:val="22"/>
        </w:rPr>
        <w:t xml:space="preserve">AI will make information, analysis, writing, design, and planning nearly free. Identify 30 business opportunities where the bottleneck is NOT information or intelligence but rather physical presence, trust, local relationships, regulatory licensing, skilled hands, geographic scarcity, or access to physical assets. These are businesses where AI makes you 10x more effective but cannot replace you. Examples might include a new type of property management, a hyper-local logistics service, a skilled trade with AI-augmented diagnostics, or a trust-based advisory service. Span every major industry: construction, agriculture, healthcare, food service, real estate, energy, transportation, personal services, legal, financial, and manufacturing. For each, explain why a software company or big tech firm cannot easily compete.</w:t>
      </w:r>
    </w:p>
    <w:p>
      <w:pPr>
        <w:pBdr>
          <w:bottom w:val="single" w:color="DDDDDD" w:sz="1" w:space="1"/>
        </w:pBdr>
        <w:spacing w:after="200" w:before="300"/>
      </w:pPr>
    </w:p>
    <w:p>
      <w:pPr>
        <w:spacing w:after="200" w:before="300"/>
      </w:pPr>
      <w:r>
        <w:rPr>
          <w:rFonts w:ascii="Arial" w:cs="Arial" w:eastAsia="Arial" w:hAnsi="Arial"/>
          <w:b/>
          <w:bCs/>
          <w:color w:val="1B3A5C"/>
          <w:sz w:val="28"/>
          <w:szCs w:val="28"/>
        </w:rPr>
        <w:t xml:space="preserve">Prompt 4: The Inversion Prompt</w:t>
      </w:r>
    </w:p>
    <w:p>
      <w:pPr>
        <w:pBdr>
          <w:left w:val="single" w:color="1B3A5C" w:sz="12" w:space="8"/>
        </w:pBdr>
        <w:spacing w:after="100"/>
        <w:ind w:left="360" w:right="360"/>
      </w:pPr>
      <w:r>
        <w:rPr>
          <w:rFonts w:ascii="Arial" w:cs="Arial" w:eastAsia="Arial" w:hAnsi="Arial"/>
          <w:color w:val="333333"/>
          <w:sz w:val="22"/>
          <w:szCs w:val="22"/>
        </w:rPr>
        <w:t xml:space="preserve">Most people are asking "what will AI replace?" Invert the question. What becomes MORE valuable, more scarce, and more expensive in a world where AI is ubiquitous? Think about what happened with the internet: handmade goods became more valuable (Etsy), in-person experiences became premium (live events), and verified human authenticity became a selling point. List 30 products, services, or business models that gain value specifically BECAUSE AI is everywhere. Cover categories including: certified human-made goods, in-person experiences, physical craftsmanship, trust and verification services, analog luxury, attention and curation, community and belonging, mentorship, and any field where "not AI" becomes the premium brand. For each, describe a specific business model with revenue streams and competitive moat.</w:t>
      </w:r>
    </w:p>
    <w:p>
      <w:pPr>
        <w:pBdr>
          <w:bottom w:val="single" w:color="DDDDDD" w:sz="1" w:space="1"/>
        </w:pBdr>
        <w:spacing w:after="200" w:before="300"/>
      </w:pPr>
    </w:p>
    <w:p>
      <w:pPr>
        <w:spacing w:after="200" w:before="300"/>
      </w:pPr>
      <w:r>
        <w:rPr>
          <w:rFonts w:ascii="Arial" w:cs="Arial" w:eastAsia="Arial" w:hAnsi="Arial"/>
          <w:b/>
          <w:bCs/>
          <w:color w:val="1B3A5C"/>
          <w:sz w:val="28"/>
          <w:szCs w:val="28"/>
        </w:rPr>
        <w:t xml:space="preserve">Prompt 5: The Infrastructure Layer Prompt</w:t>
      </w:r>
    </w:p>
    <w:p>
      <w:pPr>
        <w:pBdr>
          <w:left w:val="single" w:color="1B3A5C" w:sz="12" w:space="8"/>
        </w:pBdr>
        <w:spacing w:after="100"/>
        <w:ind w:left="360" w:right="360"/>
      </w:pPr>
      <w:r>
        <w:rPr>
          <w:rFonts w:ascii="Arial" w:cs="Arial" w:eastAsia="Arial" w:hAnsi="Arial"/>
          <w:color w:val="333333"/>
          <w:sz w:val="22"/>
          <w:szCs w:val="22"/>
        </w:rPr>
        <w:t xml:space="preserve">Every technology revolution creates an infrastructure layer that the early adopters build and the mass market pays for. When the internet arrived, the winners weren't just websites — they were ISPs, fiber installers, data centers, web hosting companies, payment processors, and commercial real estate near network hubs. Apply this framework to the AI agent revolution. List 30 infrastructure-layer business opportunities that will be needed when 75% of people are running personal AI agents. Think about: energy and power, hardware repair and maintenance, data storage, connectivity, physical security, training and onboarding services, integration services for non-tech businesses, AI "plumbing" for old industries (healthcare, legal, government), and compliance/audit services. Focus on businesses that require physical assets, local presence, or regulatory positioning — not pure software.</w:t>
      </w:r>
    </w:p>
    <w:p>
      <w:pPr>
        <w:pBdr>
          <w:bottom w:val="single" w:color="DDDDDD" w:sz="1" w:space="1"/>
        </w:pBdr>
        <w:spacing w:after="200" w:before="300"/>
      </w:pPr>
    </w:p>
    <w:p>
      <w:pPr>
        <w:spacing w:after="200" w:before="300"/>
      </w:pPr>
      <w:r>
        <w:rPr>
          <w:rFonts w:ascii="Arial" w:cs="Arial" w:eastAsia="Arial" w:hAnsi="Arial"/>
          <w:b/>
          <w:bCs/>
          <w:color w:val="1B3A5C"/>
          <w:sz w:val="28"/>
          <w:szCs w:val="28"/>
        </w:rPr>
        <w:t xml:space="preserve">Prompt 6: The Small-Town / Main Street Prompt</w:t>
      </w:r>
    </w:p>
    <w:p>
      <w:pPr>
        <w:pBdr>
          <w:left w:val="single" w:color="1B3A5C" w:sz="12" w:space="8"/>
        </w:pBdr>
        <w:spacing w:after="100"/>
        <w:ind w:left="360" w:right="360"/>
      </w:pPr>
      <w:r>
        <w:rPr>
          <w:rFonts w:ascii="Arial" w:cs="Arial" w:eastAsia="Arial" w:hAnsi="Arial"/>
          <w:color w:val="333333"/>
          <w:sz w:val="22"/>
          <w:szCs w:val="22"/>
        </w:rPr>
        <w:t xml:space="preserve">Ignore Silicon Valley. Focus on a small American town with a lumber yard, a few restaurants, a real estate office, some rental properties, a storage facility, and a local hardware store. AI agents are now available to every resident and business owner. List 25 hyper-local business opportunities that a savvy operator in this town could launch or pivot into by combining their existing physical assets, local relationships, and reputation with AI agent capabilities. These should be businesses that a tech startup in San Francisco would never bother with but that could generate $200K-$2M annually with strong local moats. Cover: real estate services, home services, retail, local logistics, elder care, property management, tourism, local media, trades, and education.</w:t>
      </w:r>
    </w:p>
    <w:p>
      <w:pPr>
        <w:pBdr>
          <w:bottom w:val="single" w:color="1B3A5C" w:sz="6" w:space="1"/>
        </w:pBdr>
        <w:spacing w:after="200" w:before="500"/>
      </w:pPr>
    </w:p>
    <w:p>
      <w:pPr>
        <w:spacing w:after="200" w:before="200"/>
      </w:pPr>
      <w:r>
        <w:rPr>
          <w:rFonts w:ascii="Arial" w:cs="Arial" w:eastAsia="Arial" w:hAnsi="Arial"/>
          <w:b/>
          <w:bCs/>
          <w:color w:val="1B3A5C"/>
          <w:sz w:val="28"/>
          <w:szCs w:val="28"/>
        </w:rPr>
        <w:t xml:space="preserve">Follow-Up Prompt: Tie It Back to Your Assets</w:t>
      </w:r>
    </w:p>
    <w:p>
      <w:pPr>
        <w:spacing w:after="100"/>
      </w:pPr>
      <w:r>
        <w:rPr>
          <w:rFonts w:ascii="Arial" w:cs="Arial" w:eastAsia="Arial" w:hAnsi="Arial"/>
          <w:i/>
          <w:iCs/>
          <w:color w:val="555555"/>
          <w:sz w:val="22"/>
          <w:szCs w:val="22"/>
        </w:rPr>
        <w:t xml:space="preserve">After running all six prompts above, use this follow-up to filter the results through your specific situation:</w:t>
      </w:r>
    </w:p>
    <w:p>
      <w:pPr>
        <w:pBdr>
          <w:left w:val="single" w:color="1B3A5C" w:sz="12" w:space="8"/>
        </w:pBdr>
        <w:spacing w:after="200"/>
        <w:ind w:left="360" w:right="360"/>
      </w:pPr>
      <w:r>
        <w:rPr>
          <w:rFonts w:ascii="Arial" w:cs="Arial" w:eastAsia="Arial" w:hAnsi="Arial"/>
          <w:color w:val="333333"/>
          <w:sz w:val="22"/>
          <w:szCs w:val="22"/>
        </w:rPr>
        <w:t xml:space="preserve">From the list above, pick the 5 ideas with the strongest moats that could be started by someone who owns a lumber yard, a storage facility, and rental properties in a coastal New Jersey town. Explain the first 3 steps to launch each one.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2026-04-07T23:31:13.475Z</dcterms:created>
  <dcterms:modified xsi:type="dcterms:W3CDTF">2026-04-07T23:31:13.476Z</dcterms:modified>
</cp:coreProperties>
</file>

<file path=docProps/custom.xml><?xml version="1.0" encoding="utf-8"?>
<Properties xmlns="http://schemas.openxmlformats.org/officeDocument/2006/custom-properties" xmlns:vt="http://schemas.openxmlformats.org/officeDocument/2006/docPropsVTypes"/>
</file>