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 xml:space="preserve">To: </w:t>
      </w:r>
      <w:r>
        <w:t>Joey Young</w:t>
      </w:r>
    </w:p>
    <w:p>
      <w:r>
        <w:rPr>
          <w:b/>
        </w:rPr>
        <w:t xml:space="preserve">From: </w:t>
      </w:r>
      <w:r>
        <w:t>Joe Lynch</w:t>
      </w:r>
    </w:p>
    <w:p>
      <w:r>
        <w:rPr>
          <w:b/>
        </w:rPr>
        <w:t xml:space="preserve">Date: </w:t>
      </w:r>
      <w:r>
        <w:t>March 26, 2026</w:t>
      </w:r>
    </w:p>
    <w:p>
      <w:r>
        <w:rPr>
          <w:b/>
        </w:rPr>
        <w:t xml:space="preserve">Re: </w:t>
      </w:r>
      <w:r>
        <w:t>Ethan / Edwin Meeting Summary — March 25, 2026</w:t>
      </w:r>
    </w:p>
    <w:p>
      <w:r>
        <w:t>____________________________________________________________</w:t>
      </w:r>
    </w:p>
    <w:p/>
    <w:p>
      <w:r>
        <w:t>Joey,</w:t>
      </w:r>
    </w:p>
    <w:p/>
    <w:p>
      <w:r>
        <w:t>Here's a summary of what we covered in yesterday's meeting with Ethan and Edwin. Please review and let me know if I missed anything.</w:t>
      </w:r>
    </w:p>
    <w:p>
      <w:pPr>
        <w:pStyle w:val="Heading2"/>
      </w:pPr>
      <w:r>
        <w:t>Ethan — 2025 Commission (Resolved)</w:t>
      </w:r>
    </w:p>
    <w:p>
      <w:r>
        <w:t>We addressed Ethan's concern about his 2025 commission. Based on the projections we set in June 2025, he came up about $3,000 short of the December target. We've modified the arrangement:</w:t>
      </w:r>
    </w:p>
    <w:p>
      <w:pPr>
        <w:pStyle w:val="ListBullet"/>
      </w:pPr>
      <w:r>
        <w:t>Revised formula: Straight commission on the difference between 2025 paint department sales and 2024 paint department sales.</w:t>
      </w:r>
    </w:p>
    <w:p>
      <w:pPr>
        <w:pStyle w:val="ListBullet"/>
      </w:pPr>
      <w:r>
        <w:t>We've already paid him $5,000. Under the revised formula, we'll owe him approximately $2,000 more.</w:t>
      </w:r>
    </w:p>
    <w:p>
      <w:pPr>
        <w:pStyle w:val="Heading2"/>
      </w:pPr>
      <w:r>
        <w:t>Bonuses &amp; Raises</w:t>
      </w:r>
    </w:p>
    <w:p>
      <w:pPr>
        <w:pStyle w:val="ListBullet"/>
      </w:pPr>
      <w:r>
        <w:t>Jason — $750 bonus</w:t>
      </w:r>
    </w:p>
    <w:p>
      <w:pPr>
        <w:pStyle w:val="ListBullet"/>
      </w:pPr>
      <w:r>
        <w:t>Paul Mealey — $1,500 bonus</w:t>
      </w:r>
    </w:p>
    <w:p>
      <w:pPr>
        <w:pStyle w:val="ListBullet"/>
      </w:pPr>
      <w:r>
        <w:t>Jason &amp; Paul Mealey — $2.00/hour raise, effective next week</w:t>
      </w:r>
    </w:p>
    <w:p>
      <w:pPr>
        <w:pStyle w:val="Heading2"/>
      </w:pPr>
      <w:r>
        <w:t>Ethan — 2026 Commission Structure</w:t>
      </w:r>
    </w:p>
    <w:p>
      <w:pPr>
        <w:pStyle w:val="ListBullet"/>
      </w:pPr>
      <w:r>
        <w:t>6% commission on all paint department sales above the 2025 baseline (~$1,834,000 — need to confirm the exact number from your spreadsheet)</w:t>
      </w:r>
    </w:p>
    <w:p>
      <w:pPr>
        <w:pStyle w:val="ListBullet"/>
      </w:pPr>
      <w:r>
        <w:t>We'll review every 6 months</w:t>
      </w:r>
    </w:p>
    <w:p>
      <w:pPr>
        <w:pStyle w:val="ListBullet"/>
      </w:pPr>
      <w:r>
        <w:t>Full renegotiation in February 2027</w:t>
      </w:r>
    </w:p>
    <w:p>
      <w:pPr>
        <w:pStyle w:val="Heading2"/>
      </w:pPr>
      <w:r>
        <w:t>Paint Inventory Reduction Incentive</w:t>
      </w:r>
    </w:p>
    <w:p>
      <w:r>
        <w:t>We gave Ethan a target and a bonus tied to inventory reduction:</w:t>
      </w:r>
    </w:p>
    <w:p>
      <w:pPr>
        <w:pStyle w:val="ListBullet"/>
      </w:pPr>
      <w:r>
        <w:t>Goal: Get paint department inventory below $300,000 for at least one day in 2026</w:t>
      </w:r>
    </w:p>
    <w:p>
      <w:pPr>
        <w:pStyle w:val="ListBullet"/>
      </w:pPr>
      <w:r>
        <w:t>Baseline: ~$425,000 (current level)</w:t>
      </w:r>
    </w:p>
    <w:p>
      <w:pPr>
        <w:pStyle w:val="ListBullet"/>
      </w:pPr>
      <w:r>
        <w:t>Payout: 10% of the difference = up to approximately $12,500</w:t>
      </w:r>
    </w:p>
    <w:p/>
    <w:p>
      <w:r>
        <w:t>Ethan was skeptical at first but came around as we walked through specific tactics:</w:t>
      </w:r>
    </w:p>
    <w:p>
      <w:pPr>
        <w:pStyle w:val="ListBullet"/>
      </w:pPr>
      <w:r>
        <w:t>Enter all customer POs properly in Epicor (reduces on-hand inventory automatically)</w:t>
      </w:r>
    </w:p>
    <w:p>
      <w:pPr>
        <w:pStyle w:val="ListBullet"/>
      </w:pPr>
      <w:r>
        <w:t>Tighten Min/Max settings across all paint SKUs</w:t>
      </w:r>
    </w:p>
    <w:p>
      <w:pPr>
        <w:pStyle w:val="ListBullet"/>
      </w:pPr>
      <w:r>
        <w:t>Reduce accessory and sundry counts — if there are 10 on a hook, maybe we only need 5</w:t>
      </w:r>
    </w:p>
    <w:p>
      <w:pPr>
        <w:pStyle w:val="ListBullet"/>
      </w:pPr>
      <w:r>
        <w:t>Cut underperforming product lines to free shelf space</w:t>
      </w:r>
    </w:p>
    <w:p>
      <w:pPr>
        <w:pStyle w:val="ListBullet"/>
      </w:pPr>
      <w:r>
        <w:t>Fire-sale slow-moving or dead inventory — even at a loss, it moves the number</w:t>
      </w:r>
    </w:p>
    <w:p>
      <w:pPr>
        <w:pStyle w:val="ListBullet"/>
      </w:pPr>
      <w:r>
        <w:t>Order more frequently in smaller quantities</w:t>
      </w:r>
    </w:p>
    <w:p>
      <w:pPr>
        <w:pStyle w:val="Heading2"/>
      </w:pPr>
      <w:r>
        <w:t>Edwin's Role</w:t>
      </w:r>
    </w:p>
    <w:p>
      <w:r>
        <w:t>We brought Edwin into the conversation. His expectations going forward:</w:t>
      </w:r>
    </w:p>
    <w:p>
      <w:pPr>
        <w:pStyle w:val="ListBullet"/>
      </w:pPr>
      <w:r>
        <w:t>Work directly with Ethan on inventory cleanup across both stores (Tuckerton + Surf City)</w:t>
      </w:r>
    </w:p>
    <w:p>
      <w:pPr>
        <w:pStyle w:val="ListBullet"/>
      </w:pPr>
      <w:r>
        <w:t>Coordinate on Min/Max settings — Edwin has been running this for other departments and needs to bring that same discipline to paint</w:t>
      </w:r>
    </w:p>
    <w:p>
      <w:pPr>
        <w:pStyle w:val="ListBullet"/>
      </w:pPr>
      <w:r>
        <w:t>Ensure customer POs are being entered correctly and consistently</w:t>
      </w:r>
    </w:p>
    <w:p>
      <w:pPr>
        <w:pStyle w:val="ListBullet"/>
      </w:pPr>
      <w:r>
        <w:t>The two of them need to be synergized on this — it's a joint effort, not one guy's problem</w:t>
      </w:r>
    </w:p>
    <w:p>
      <w:pPr>
        <w:pStyle w:val="Heading2"/>
      </w:pPr>
      <w:r>
        <w:t>Open Item — Interim Target (Need Your Input)</w:t>
      </w:r>
    </w:p>
    <w:p>
      <w:r>
        <w:t>We discussed the possibility of an interim incentive for Ethan since he felt the $300K target was a stretch:</w:t>
      </w:r>
    </w:p>
    <w:p>
      <w:pPr>
        <w:pStyle w:val="ListBullet"/>
      </w:pPr>
      <w:r>
        <w:t>Interim target: $325,000 inventory for a $3,500 bonus</w:t>
      </w:r>
    </w:p>
    <w:p>
      <w:pPr>
        <w:pStyle w:val="ListBullet"/>
      </w:pPr>
      <w:r>
        <w:t>You and I need to discuss this and get back to Ethan. Let me know your thoughts.</w:t>
      </w:r>
    </w:p>
    <w:p>
      <w:pPr>
        <w:pStyle w:val="Heading2"/>
      </w:pPr>
      <w:r>
        <w:t>Action Items</w:t>
      </w:r>
    </w:p>
    <w:p>
      <w:pPr>
        <w:pStyle w:val="ListBullet"/>
      </w:pPr>
      <w:r>
        <w:t>Joey — send me your spreadsheet with the commission/bonus calculations so we can lock in the exact 2025 baseline number</w:t>
      </w:r>
    </w:p>
    <w:p>
      <w:pPr>
        <w:pStyle w:val="ListBullet"/>
      </w:pPr>
      <w:r>
        <w:t>Joey &amp; Joe — decide on the interim inventory target ($325K / $3,500) and communicate back to Ethan</w:t>
      </w:r>
    </w:p>
    <w:p>
      <w:pPr>
        <w:pStyle w:val="ListBullet"/>
      </w:pPr>
      <w:r>
        <w:t>Ethan &amp; Edwin — begin inventory cleanup and Min/Max review immediately</w:t>
      </w:r>
    </w:p>
    <w:p>
      <w:pPr>
        <w:pStyle w:val="ListBullet"/>
      </w:pPr>
      <w:r>
        <w:t>Ethan — ensure all customer POs are entered in Epicor going forward</w:t>
      </w:r>
    </w:p>
    <w:p/>
    <w:p>
      <w:r>
        <w:t>Let's touch base on the interim incentive and the spreadsheet when you get a chance. Thanks, Joey.</w:t>
      </w:r>
    </w:p>
    <w:p/>
    <w:p>
      <w:r>
        <w:t>Joe Lynch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