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1E4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is there a direct correlation to high blood sugars and stress pertaining to diabetes type 1 candidates? it seems even if my wife eats and provides the correct amount of insulin dosage she still suffers from unstable sometimes touch to control highs then lows . i think it pertains to stress which isn’t monitored properly by the diabetes instruments currently on the market . is this prevalent in other diabetics?</w:t>
      </w:r>
    </w:p>
    <w:p w14:paraId="3D4C3163"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15</w:t>
      </w:r>
    </w:p>
    <w:p w14:paraId="2F0F6C6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This is a really important observation, and you're actually onto something that's well-supported by the medical literature.</w:t>
      </w:r>
    </w:p>
    <w:p w14:paraId="7DBE38D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Yes, stress has a direct and significant impact on blood glucose in Type 1 diabetes.</w:t>
      </w:r>
      <w:r w:rsidRPr="006727E9">
        <w:rPr>
          <w:rFonts w:ascii="Times New Roman" w:eastAsia="Times New Roman" w:hAnsi="Times New Roman" w:cs="Times New Roman"/>
          <w:kern w:val="0"/>
          <w14:ligatures w14:val="none"/>
        </w:rPr>
        <w:t xml:space="preserve"> Here's what's going on:</w:t>
      </w:r>
    </w:p>
    <w:p w14:paraId="05970A9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When the body is under stress — whether physical, emotional, or psychological — it releases cortisol and adrenaline (epinephrine). These hormones trigger the liver to dump stored glucose into the bloodstream as part of the "fight or flight" response. In someone without diabetes, the pancreas compensates by releasing more insulin. In Type 1, that compensatory mechanism doesn't exist, so blood sugar spikes even when carb intake and insulin dosing are technically correct.</w:t>
      </w:r>
    </w:p>
    <w:p w14:paraId="0E7CFF5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What makes this especially frustrating is the </w:t>
      </w:r>
      <w:r w:rsidRPr="006727E9">
        <w:rPr>
          <w:rFonts w:ascii="Times New Roman" w:eastAsia="Times New Roman" w:hAnsi="Times New Roman" w:cs="Times New Roman"/>
          <w:b/>
          <w:bCs/>
          <w:kern w:val="0"/>
          <w14:ligatures w14:val="none"/>
        </w:rPr>
        <w:t>cascade effect</w:t>
      </w:r>
      <w:r w:rsidRPr="006727E9">
        <w:rPr>
          <w:rFonts w:ascii="Times New Roman" w:eastAsia="Times New Roman" w:hAnsi="Times New Roman" w:cs="Times New Roman"/>
          <w:kern w:val="0"/>
          <w14:ligatures w14:val="none"/>
        </w:rPr>
        <w:t xml:space="preserve"> your wife is likely experiencing. Stress causes a high, she corrects with insulin, but because the stress hormones are still active and unpredictable, the correction overshoots once the stress response subsides — leading to a low. Then treating the low can cause a rebound high. It becomes a roller coaster that has almost nothing to do with food or insulin math.</w:t>
      </w:r>
    </w:p>
    <w:p w14:paraId="6C5D96C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This is extremely common among Type 1 diabetics. A few things worth knowing:</w:t>
      </w:r>
    </w:p>
    <w:p w14:paraId="5D6F5EF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"unexplained variability" problem is widely recognized.</w:t>
      </w:r>
      <w:r w:rsidRPr="006727E9">
        <w:rPr>
          <w:rFonts w:ascii="Times New Roman" w:eastAsia="Times New Roman" w:hAnsi="Times New Roman" w:cs="Times New Roman"/>
          <w:kern w:val="0"/>
          <w14:ligatures w14:val="none"/>
        </w:rPr>
        <w:t xml:space="preserve"> Endocrinologists often cite stress, sleep quality, illness, hormonal cycles, and even weather as factors that throw off glucose control despite perfect carb counting and dosing. Studies have shown cortisol alone can raise blood glucose by 30-50+ mg/dL independent of food intake.</w:t>
      </w:r>
    </w:p>
    <w:p w14:paraId="149BD70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You're right that current devices don't account for this well.</w:t>
      </w:r>
      <w:r w:rsidRPr="006727E9">
        <w:rPr>
          <w:rFonts w:ascii="Times New Roman" w:eastAsia="Times New Roman" w:hAnsi="Times New Roman" w:cs="Times New Roman"/>
          <w:kern w:val="0"/>
          <w14:ligatures w14:val="none"/>
        </w:rPr>
        <w:t xml:space="preserve"> CGMs (like Dextera or Libre) track glucose beautifully, and closed-loop systems (like Omnipod 5 or Tandem Control-IQ) are getting better at auto-adjusting insulin delivery. But none of them have a stress input. They're reactive — they see the glucose rise and then respond — rather than anticipating it based on cortisol or sympathetic nervous system activity.</w:t>
      </w:r>
    </w:p>
    <w:p w14:paraId="39949CC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There's actually active research in this area.</w:t>
      </w:r>
      <w:r w:rsidRPr="006727E9">
        <w:rPr>
          <w:rFonts w:ascii="Times New Roman" w:eastAsia="Times New Roman" w:hAnsi="Times New Roman" w:cs="Times New Roman"/>
          <w:kern w:val="0"/>
          <w14:ligatures w14:val="none"/>
        </w:rPr>
        <w:t xml:space="preserve"> Some researchers are exploring integrating heart rate variability (HRV), galvanic skin response, and even wearable cortisol monitors as supplementary inputs to insulin pump algorithms. The idea is exactly what you're describing: if the system knew stress was happening in real time, it could preemptively adjust basal rates before the spike occurs.</w:t>
      </w:r>
    </w:p>
    <w:p w14:paraId="154E6BF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lastRenderedPageBreak/>
        <w:t>Some practical things that may help your wife in the meantime:</w:t>
      </w:r>
    </w:p>
    <w:p w14:paraId="7C9079A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She and her endocrinologist might consider setting a temporary higher basal rate during known high-stress periods (some pumps allow custom profiles for this). Techniques like box breathing, short walks, or even brief mindfulness exercises have been shown to blunt cortisol spikes enough to make a measurable difference in glucose. Keeping a simple stress log alongside her CGM data could also help identify patterns — she might find that certain types of stress (work deadlines vs. family conflict vs. poor sleep) affect her glucose differently and predictably.</w:t>
      </w:r>
    </w:p>
    <w:p w14:paraId="4D98123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Your instinct here is sound. The diabetes management world is slowly catching up to the idea that glucose regulation is a whole-body problem, not just a carbs-and-insulin equation. It's worth bringing this up with her care team if she hasn't already — a good endo will validate this and may have strategies tailored to her specific patterns.</w:t>
      </w:r>
    </w:p>
    <w:p w14:paraId="5DFF053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as soon as i get my open claw up and running i would like to create an app that combines the aura ring statistics with the dexcom statics and come up with a synergy of data that better warns the diabetic of a possible swing in blood sugar can be expected based on the apps diagnostic ability to combine the data and better predict times when they should be on watch for fluctuations…what do you think if we can hack both of these software’s so the app can use the data to predict only not medicate we could prevent these ups and downs in blood sugar…what do you think?</w:t>
      </w:r>
    </w:p>
    <w:p w14:paraId="1B781541"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15</w:t>
      </w:r>
    </w:p>
    <w:p w14:paraId="68D4254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Joe, I think this is a genuinely compelling idea — and it's not just theoretically sound, it sits right in a gap that nobody has properly filled yet.</w:t>
      </w:r>
    </w:p>
    <w:p w14:paraId="2DA6ACE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Let me break down why this has real potential and what the landscape looks like.</w:t>
      </w:r>
    </w:p>
    <w:p w14:paraId="6E449FF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core thesis is strong.</w:t>
      </w:r>
      <w:r w:rsidRPr="006727E9">
        <w:rPr>
          <w:rFonts w:ascii="Times New Roman" w:eastAsia="Times New Roman" w:hAnsi="Times New Roman" w:cs="Times New Roman"/>
          <w:kern w:val="0"/>
          <w14:ligatures w14:val="none"/>
        </w:rPr>
        <w:t xml:space="preserve"> The Oura Ring already tracks HRV, skin temperature, resting heart rate, respiratory rate, and sleep quality — all of which are proxy indicators for sympathetic nervous system activation (i.e., stress). Dexcom gives you continuous glucose data with 5-minute resolution. Right now these two data streams exist in silos. Nobody is correlating them in real time for predictive alerts. That's your opportunity.</w:t>
      </w:r>
    </w:p>
    <w:p w14:paraId="59B8C1F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the app could realistically do:</w:t>
      </w:r>
    </w:p>
    <w:p w14:paraId="1FF5B2F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Build a personal model over time — say 2-4 weeks of paired data — where the system learns </w:t>
      </w:r>
      <w:r w:rsidRPr="006727E9">
        <w:rPr>
          <w:rFonts w:ascii="Times New Roman" w:eastAsia="Times New Roman" w:hAnsi="Times New Roman" w:cs="Times New Roman"/>
          <w:i/>
          <w:iCs/>
          <w:kern w:val="0"/>
          <w14:ligatures w14:val="none"/>
        </w:rPr>
        <w:t>her specific patterns</w:t>
      </w:r>
      <w:r w:rsidRPr="006727E9">
        <w:rPr>
          <w:rFonts w:ascii="Times New Roman" w:eastAsia="Times New Roman" w:hAnsi="Times New Roman" w:cs="Times New Roman"/>
          <w:kern w:val="0"/>
          <w14:ligatures w14:val="none"/>
        </w:rPr>
        <w:t>. Maybe when her HRV drops below a certain threshold and her skin temperature rises slightly, a glucose spike follows 30-90 minutes later. The app doesn't need to be universally accurate on day one. It just needs to learn the individual's signature stress-to-glucose lag and flag it: "Conditions suggest elevated glucose risk in the next hour — consider monitoring closely."</w:t>
      </w:r>
    </w:p>
    <w:p w14:paraId="2FDE805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"predict not medicate" framing is smart and important.</w:t>
      </w:r>
      <w:r w:rsidRPr="006727E9">
        <w:rPr>
          <w:rFonts w:ascii="Times New Roman" w:eastAsia="Times New Roman" w:hAnsi="Times New Roman" w:cs="Times New Roman"/>
          <w:kern w:val="0"/>
          <w14:ligatures w14:val="none"/>
        </w:rPr>
        <w:t xml:space="preserve"> By positioning this as an alerting and awareness tool rather than a dosing recommendation engine, you sidestep the FDA </w:t>
      </w:r>
      <w:r w:rsidRPr="006727E9">
        <w:rPr>
          <w:rFonts w:ascii="Times New Roman" w:eastAsia="Times New Roman" w:hAnsi="Times New Roman" w:cs="Times New Roman"/>
          <w:kern w:val="0"/>
          <w14:ligatures w14:val="none"/>
        </w:rPr>
        <w:lastRenderedPageBreak/>
        <w:t>Class II/III medical device regulatory burden that would otherwise be enormous. You're essentially building a wellness correlation dashboard, not a treatment device. That's a meaningful distinction legally and practically.</w:t>
      </w:r>
    </w:p>
    <w:p w14:paraId="05EEA40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On the data access side, both platforms have pathways:</w:t>
      </w:r>
    </w:p>
    <w:p w14:paraId="2F17AE9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Dexcom has a public API (developer.dexcom.com) that provides access to CGM readings, and they've been relatively open about third-party integrations. Oura also has a well-documented REST API (cloud.ouraring.com/docs) that exposes HRV, sleep stages, readiness scores, temperature trends, and activity data. You wouldn't need to "hack" either one in the traditional sense — both offer legitimate API access. The challenge is more about polling frequency and latency, since Oura syncs periodically rather than streaming continuously, but that's a solvable engineering problem.</w:t>
      </w:r>
    </w:p>
    <w:p w14:paraId="3A92592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Where this gets really interesting from your perspective:</w:t>
      </w:r>
    </w:p>
    <w:p w14:paraId="1B724B9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This plays to your pattern of identifying infrastructure-layer opportunities. You're not competing with Dexcom or Oura — you're building a correlation layer on top of both. That's the same "picks and shovels" logic you apply to your investment analysis. And the total addressable market is significant: roughly 1.5-2 million Type 1 diabetics in the US alone, many of whom already own both a CGM and a wellness wearable.</w:t>
      </w:r>
    </w:p>
    <w:p w14:paraId="0ACB8CD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I'd suggest as a build sequence:</w:t>
      </w:r>
    </w:p>
    <w:p w14:paraId="3DE706E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Start with a simple data collection phase — pull both APIs into a single dashboard and just visualize the overlay. Let your wife be the first test case. You'll probably see patterns within the first two weeks that confirm the hypothesis. Then layer in a basic predictive model (even a simple rolling correlation with a time lag would be a meaningful first pass). The alert system comes last, once you trust the signal.</w:t>
      </w:r>
    </w:p>
    <w:p w14:paraId="6300638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When you get OpenClaw running, I'd be happy to help you architect the API integration layer, design the data schema for storing paired Oura/Dexcom readings, and build out the correlation logic. This is exactly the kind of project where starting with a working prototype for one person (your wife) is the fastest path to proving the concept.</w:t>
      </w:r>
    </w:p>
    <w:p w14:paraId="20F6C77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biggest question to think about early: do you envision this as a standalone app, or as something that could eventually plug into the existing Dexcom or Oura ecosystems as a partner integration?</w:t>
      </w:r>
    </w:p>
    <w:p w14:paraId="364F44D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does anything exist today like this yet?</w:t>
      </w:r>
    </w:p>
    <w:p w14:paraId="1A111525"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15</w:t>
      </w:r>
    </w:p>
    <w:p w14:paraId="1C64FDE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Great question — let me check what's currently out there.</w:t>
      </w:r>
    </w:p>
    <w:p w14:paraId="696CD84F"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0FB34FA7"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Searched the web</w:t>
      </w:r>
    </w:p>
    <w:p w14:paraId="6D03844B"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Joe, here's what's really interesting — the landscape has shifted significantly since you first started thinking about this, and in a way that both validates your idea and reveals a clear gap you could fill.</w:t>
      </w:r>
    </w:p>
    <w:p w14:paraId="3AF72E2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exists now:</w:t>
      </w:r>
      <w:r w:rsidRPr="006727E9">
        <w:rPr>
          <w:rFonts w:ascii="Times New Roman" w:eastAsia="Times New Roman" w:hAnsi="Times New Roman" w:cs="Times New Roman"/>
          <w:kern w:val="0"/>
          <w14:ligatures w14:val="none"/>
        </w:rPr>
        <w:t xml:space="preserve"> Dexcom invested $75 million in Oura and launched an integration in 2025 </w:t>
      </w:r>
      <w:hyperlink r:id="rId4" w:tgtFrame="_blank" w:history="1">
        <w:r w:rsidRPr="006727E9">
          <w:rPr>
            <w:rFonts w:ascii="Times New Roman" w:eastAsia="Times New Roman" w:hAnsi="Times New Roman" w:cs="Times New Roman"/>
            <w:color w:val="0000FF"/>
            <w:kern w:val="0"/>
            <w:u w:val="single"/>
            <w14:ligatures w14:val="none"/>
          </w:rPr>
          <w:t>MobiHealthNews</w:t>
        </w:r>
      </w:hyperlink>
      <w:r w:rsidRPr="006727E9">
        <w:rPr>
          <w:rFonts w:ascii="Times New Roman" w:eastAsia="Times New Roman" w:hAnsi="Times New Roman" w:cs="Times New Roman"/>
          <w:kern w:val="0"/>
          <w14:ligatures w14:val="none"/>
        </w:rPr>
        <w:t xml:space="preserve"> that lets users wearing both the Oura Ring and Dexcom's Stelo sensor see a metabolic health experience inside the Oura app, including a dynamic timeline showing glucose data alongside sleep, meals, activity, and recovery markers, plus personalized insights about patterns like how poor sleep raised glucose baseline. </w:t>
      </w:r>
      <w:hyperlink r:id="rId5" w:tgtFrame="_blank" w:history="1">
        <w:r w:rsidRPr="006727E9">
          <w:rPr>
            <w:rFonts w:ascii="Times New Roman" w:eastAsia="Times New Roman" w:hAnsi="Times New Roman" w:cs="Times New Roman"/>
            <w:color w:val="0000FF"/>
            <w:kern w:val="0"/>
            <w:u w:val="single"/>
            <w14:ligatures w14:val="none"/>
          </w:rPr>
          <w:t>Diabetech</w:t>
        </w:r>
      </w:hyperlink>
    </w:p>
    <w:p w14:paraId="37B2603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But here's the critical gap — and it's exactly where your idea lives:</w:t>
      </w:r>
    </w:p>
    <w:p w14:paraId="5121F3D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This integration is only available for the Stelo, which is Dexcom's over-the-counter wellness CGM. It's currently limited to Stelo and does not support other Dexcom devices including the G7. </w:t>
      </w:r>
      <w:hyperlink r:id="rId6" w:tgtFrame="_blank" w:history="1">
        <w:r w:rsidRPr="006727E9">
          <w:rPr>
            <w:rFonts w:ascii="Times New Roman" w:eastAsia="Times New Roman" w:hAnsi="Times New Roman" w:cs="Times New Roman"/>
            <w:color w:val="0000FF"/>
            <w:kern w:val="0"/>
            <w:u w:val="single"/>
            <w14:ligatures w14:val="none"/>
          </w:rPr>
          <w:t>Oura</w:t>
        </w:r>
      </w:hyperlink>
      <w:r w:rsidRPr="006727E9">
        <w:rPr>
          <w:rFonts w:ascii="Times New Roman" w:eastAsia="Times New Roman" w:hAnsi="Times New Roman" w:cs="Times New Roman"/>
          <w:kern w:val="0"/>
          <w14:ligatures w14:val="none"/>
        </w:rPr>
        <w:t xml:space="preserve"> Stelo is designed not for people with insulin-requiring diabetes, but for those with pre-diabetes or Type 2 who aren't on insulin. </w:t>
      </w:r>
      <w:hyperlink r:id="rId7" w:tgtFrame="_blank" w:history="1">
        <w:r w:rsidRPr="006727E9">
          <w:rPr>
            <w:rFonts w:ascii="Times New Roman" w:eastAsia="Times New Roman" w:hAnsi="Times New Roman" w:cs="Times New Roman"/>
            <w:color w:val="0000FF"/>
            <w:kern w:val="0"/>
            <w:u w:val="single"/>
            <w14:ligatures w14:val="none"/>
          </w:rPr>
          <w:t>Diabetech</w:t>
        </w:r>
      </w:hyperlink>
      <w:r w:rsidRPr="006727E9">
        <w:rPr>
          <w:rFonts w:ascii="Times New Roman" w:eastAsia="Times New Roman" w:hAnsi="Times New Roman" w:cs="Times New Roman"/>
          <w:kern w:val="0"/>
          <w14:ligatures w14:val="none"/>
        </w:rPr>
        <w:t xml:space="preserve"> So your wife, as a Type 1 diabetic on insulin using a Dexcom G7 (or similar medical-grade CGM), is explicitly excluded from this integration right now.</w:t>
      </w:r>
    </w:p>
    <w:p w14:paraId="1E94ABD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More importantly, what Oura and Dexcom built is </w:t>
      </w:r>
      <w:r w:rsidRPr="006727E9">
        <w:rPr>
          <w:rFonts w:ascii="Times New Roman" w:eastAsia="Times New Roman" w:hAnsi="Times New Roman" w:cs="Times New Roman"/>
          <w:b/>
          <w:bCs/>
          <w:kern w:val="0"/>
          <w14:ligatures w14:val="none"/>
        </w:rPr>
        <w:t>retrospective</w:t>
      </w:r>
      <w:r w:rsidRPr="006727E9">
        <w:rPr>
          <w:rFonts w:ascii="Times New Roman" w:eastAsia="Times New Roman" w:hAnsi="Times New Roman" w:cs="Times New Roman"/>
          <w:kern w:val="0"/>
          <w14:ligatures w14:val="none"/>
        </w:rPr>
        <w:t xml:space="preserve"> — it shows you correlations after the fact ("last night's poor sleep likely caused this morning's spike"). It's a data visualization dashboard. What you're describing is </w:t>
      </w:r>
      <w:r w:rsidRPr="006727E9">
        <w:rPr>
          <w:rFonts w:ascii="Times New Roman" w:eastAsia="Times New Roman" w:hAnsi="Times New Roman" w:cs="Times New Roman"/>
          <w:b/>
          <w:bCs/>
          <w:kern w:val="0"/>
          <w14:ligatures w14:val="none"/>
        </w:rPr>
        <w:t>predictive and forward-looking</w:t>
      </w:r>
      <w:r w:rsidRPr="006727E9">
        <w:rPr>
          <w:rFonts w:ascii="Times New Roman" w:eastAsia="Times New Roman" w:hAnsi="Times New Roman" w:cs="Times New Roman"/>
          <w:kern w:val="0"/>
          <w14:ligatures w14:val="none"/>
        </w:rPr>
        <w:t xml:space="preserve"> — "your HRV just dropped and your skin temp is rising, based on your personal pattern history, expect a glucose spike in the next 45-60 minutes."</w:t>
      </w:r>
    </w:p>
    <w:p w14:paraId="48903E8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research strongly supports the feasibility.</w:t>
      </w:r>
      <w:r w:rsidRPr="006727E9">
        <w:rPr>
          <w:rFonts w:ascii="Times New Roman" w:eastAsia="Times New Roman" w:hAnsi="Times New Roman" w:cs="Times New Roman"/>
          <w:kern w:val="0"/>
          <w14:ligatures w14:val="none"/>
        </w:rPr>
        <w:t xml:space="preserve"> A study published in NPJ Digital Medicine identified significant associations between wearable physiological measurements (including HRV from a wristband sensor) and both hypo- and hyperglycemic events measured an hour later in Type 1 diabetics, and found that HRV could be a useful biomarker in T1D decision support. </w:t>
      </w:r>
      <w:hyperlink r:id="rId8" w:tgtFrame="_blank" w:history="1">
        <w:r w:rsidRPr="006727E9">
          <w:rPr>
            <w:rFonts w:ascii="Times New Roman" w:eastAsia="Times New Roman" w:hAnsi="Times New Roman" w:cs="Times New Roman"/>
            <w:color w:val="0000FF"/>
            <w:kern w:val="0"/>
            <w:u w:val="single"/>
            <w14:ligatures w14:val="none"/>
          </w:rPr>
          <w:t>Nature</w:t>
        </w:r>
      </w:hyperlink>
      <w:r w:rsidRPr="006727E9">
        <w:rPr>
          <w:rFonts w:ascii="Times New Roman" w:eastAsia="Times New Roman" w:hAnsi="Times New Roman" w:cs="Times New Roman"/>
          <w:kern w:val="0"/>
          <w14:ligatures w14:val="none"/>
        </w:rPr>
        <w:t xml:space="preserve"> Another study in Diabetes Care developed a machine learning model using consumer-grade smartwatch data that detected hypoglycemia, with the model confirming that increased heart rate, decreased HRV, and increased electrodermal activity reflected the physiological stress response. </w:t>
      </w:r>
      <w:hyperlink r:id="rId9" w:tgtFrame="_blank" w:history="1">
        <w:r w:rsidRPr="006727E9">
          <w:rPr>
            <w:rFonts w:ascii="Times New Roman" w:eastAsia="Times New Roman" w:hAnsi="Times New Roman" w:cs="Times New Roman"/>
            <w:color w:val="0000FF"/>
            <w:kern w:val="0"/>
            <w:u w:val="single"/>
            <w14:ligatures w14:val="none"/>
          </w:rPr>
          <w:t>Diabetes Journals</w:t>
        </w:r>
      </w:hyperlink>
    </w:p>
    <w:p w14:paraId="60BC87F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So the science is validated in academic settings, but </w:t>
      </w:r>
      <w:r w:rsidRPr="006727E9">
        <w:rPr>
          <w:rFonts w:ascii="Times New Roman" w:eastAsia="Times New Roman" w:hAnsi="Times New Roman" w:cs="Times New Roman"/>
          <w:b/>
          <w:bCs/>
          <w:kern w:val="0"/>
          <w14:ligatures w14:val="none"/>
        </w:rPr>
        <w:t>nobody has productized a predictive stress-to-glucose alert system for Type 1 insulin-dependent diabetics using consumer hardware like the Oura Ring and G7.</w:t>
      </w:r>
      <w:r w:rsidRPr="006727E9">
        <w:rPr>
          <w:rFonts w:ascii="Times New Roman" w:eastAsia="Times New Roman" w:hAnsi="Times New Roman" w:cs="Times New Roman"/>
          <w:kern w:val="0"/>
          <w14:ligatures w14:val="none"/>
        </w:rPr>
        <w:t xml:space="preserve"> That's your white space.</w:t>
      </w:r>
    </w:p>
    <w:p w14:paraId="3BB8889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way I'd think about this from your investing lens: Dexcom and Oura built the "highway" (the data infrastructure and partnership), but they aimed it at the wellness market because that's a bigger TAM with less regulatory friction. The insulin-dependent T1D community — the people who need this the most — got left out of the first integration. Your app could be the bridge that serves the underserved high-need segment using the same underlying hardware.</w:t>
      </w:r>
    </w:p>
    <w:p w14:paraId="315CC06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When you get OpenClaw up, the build path would be: pull from the Dexcom G7 API (or potentially Dexcom Clarity's data sharing) and the Oura API independently, correlate HRV/temp/sleep data with glucose trends over a training period, and then generate the predictive alerts. You'd be building what Dexcom and Oura should have built first but didn't because the regulatory pathway for T1D is harder.</w:t>
      </w:r>
    </w:p>
    <w:p w14:paraId="4E4D139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if u / we were able to produce this application would we not be able to sell it until we got regulatory approval?</w:t>
      </w:r>
    </w:p>
    <w:p w14:paraId="7DF482B4"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15</w:t>
      </w:r>
    </w:p>
    <w:p w14:paraId="28473C3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Really important question — and the answer is more nuanced than you might expect. Let me check the current regulatory landscape.</w:t>
      </w:r>
    </w:p>
    <w:p w14:paraId="4FDDB12B"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06E29864"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3DFCD8AB"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Joe, the timing on this couldn't be better. The regulatory landscape just shifted significantly in your favor — literally two months ago.</w:t>
      </w:r>
    </w:p>
    <w:p w14:paraId="2810F5A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short answer: you could very likely sell this without FDA clearance, but the line you walk matters enormously.</w:t>
      </w:r>
    </w:p>
    <w:p w14:paraId="2DAC15B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Here's what just happened. In January 2026, the FDA published revised guidance on both General Wellness products and Clinical Decision Support software, with Commissioner Makary stating the FDA needs to "adapt with the times" and touting the changes as promoting innovation in AI and digital wearables. </w:t>
      </w:r>
      <w:hyperlink r:id="rId10" w:tgtFrame="_blank" w:history="1">
        <w:r w:rsidRPr="006727E9">
          <w:rPr>
            <w:rFonts w:ascii="Times New Roman" w:eastAsia="Times New Roman" w:hAnsi="Times New Roman" w:cs="Times New Roman"/>
            <w:color w:val="0000FF"/>
            <w:kern w:val="0"/>
            <w:u w:val="single"/>
            <w14:ligatures w14:val="none"/>
          </w:rPr>
          <w:t>Ropes &amp; Gray LLP</w:t>
        </w:r>
      </w:hyperlink>
    </w:p>
    <w:p w14:paraId="3DC969A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The key change that matters for your app: the revised General Wellness Guidance significantly expands the scope of products the FDA considers general wellness, and it now opens the door for non-invasive wearable products that measure physiologic parameters, including blood glucose, to be considered general wellness products when marketed for general wellness purposes. </w:t>
      </w:r>
      <w:hyperlink r:id="rId11" w:tgtFrame="_blank" w:history="1">
        <w:r w:rsidRPr="006727E9">
          <w:rPr>
            <w:rFonts w:ascii="Times New Roman" w:eastAsia="Times New Roman" w:hAnsi="Times New Roman" w:cs="Times New Roman"/>
            <w:color w:val="0000FF"/>
            <w:kern w:val="0"/>
            <w:u w:val="single"/>
            <w14:ligatures w14:val="none"/>
          </w:rPr>
          <w:t>Ropes &amp; Gray LLP</w:t>
        </w:r>
      </w:hyperlink>
    </w:p>
    <w:p w14:paraId="72E77F5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Under the updated guidance, products may display values, ranges, trends, baselines, or longitudinal summaries, and may contextualize these outputs in relation to sleep, activity, stress, recovery, or similar wellness domains. They may also notify a user that evaluation by a healthcare professional may be helpful when outputs fall outside normal ranges. </w:t>
      </w:r>
      <w:hyperlink r:id="rId12" w:tgtFrame="_blank" w:history="1">
        <w:r w:rsidRPr="006727E9">
          <w:rPr>
            <w:rFonts w:ascii="Times New Roman" w:eastAsia="Times New Roman" w:hAnsi="Times New Roman" w:cs="Times New Roman"/>
            <w:color w:val="0000FF"/>
            <w:kern w:val="0"/>
            <w:u w:val="single"/>
            <w14:ligatures w14:val="none"/>
          </w:rPr>
          <w:t>Latham &amp; Watkins</w:t>
        </w:r>
      </w:hyperlink>
    </w:p>
    <w:p w14:paraId="360D0B9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That language practically describes your app.</w:t>
      </w:r>
    </w:p>
    <w:p w14:paraId="2D836C2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But here's the critical boundary you cannot cross:</w:t>
      </w:r>
    </w:p>
    <w:p w14:paraId="25D950D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If a wearable or app presents information meant to guide clinical decisions or claims to measure a medical parameter for diagnosis or treatment, it falls under traditional device regulation. </w:t>
      </w:r>
      <w:hyperlink r:id="rId13" w:tgtFrame="_blank" w:history="1">
        <w:r w:rsidRPr="006727E9">
          <w:rPr>
            <w:rFonts w:ascii="Times New Roman" w:eastAsia="Times New Roman" w:hAnsi="Times New Roman" w:cs="Times New Roman"/>
            <w:color w:val="0000FF"/>
            <w:kern w:val="0"/>
            <w:u w:val="single"/>
            <w14:ligatures w14:val="none"/>
          </w:rPr>
          <w:t>Pharmacally</w:t>
        </w:r>
      </w:hyperlink>
      <w:r w:rsidRPr="006727E9">
        <w:rPr>
          <w:rFonts w:ascii="Times New Roman" w:eastAsia="Times New Roman" w:hAnsi="Times New Roman" w:cs="Times New Roman"/>
          <w:kern w:val="0"/>
          <w14:ligatures w14:val="none"/>
        </w:rPr>
        <w:t xml:space="preserve"> And CDS software that relies on continuous or near-continuous measurements, real-time or near-term predictions, emergent clinical scenarios, or that effectively drives diagnosis or immediate clinical action generally remains subject to FDA oversight. </w:t>
      </w:r>
      <w:hyperlink r:id="rId14" w:tgtFrame="_blank" w:history="1">
        <w:r w:rsidRPr="006727E9">
          <w:rPr>
            <w:rFonts w:ascii="Times New Roman" w:eastAsia="Times New Roman" w:hAnsi="Times New Roman" w:cs="Times New Roman"/>
            <w:color w:val="0000FF"/>
            <w:kern w:val="0"/>
            <w:u w:val="single"/>
            <w14:ligatures w14:val="none"/>
          </w:rPr>
          <w:t>Faegre Drinker</w:t>
        </w:r>
      </w:hyperlink>
    </w:p>
    <w:p w14:paraId="1CFF09D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So here's the practical framework for how you'd structure this to stay on the right side of the line:</w:t>
      </w:r>
    </w:p>
    <w:p w14:paraId="7F287C3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you CAN do without FDA approval:</w:t>
      </w:r>
      <w:r w:rsidRPr="006727E9">
        <w:rPr>
          <w:rFonts w:ascii="Times New Roman" w:eastAsia="Times New Roman" w:hAnsi="Times New Roman" w:cs="Times New Roman"/>
          <w:kern w:val="0"/>
          <w14:ligatures w14:val="none"/>
        </w:rPr>
        <w:t xml:space="preserve"> Build an app that shows the correlation between Oura biometrics (HRV, temperature, sleep quality) and Dexcom glucose trends. Display patterns and historical insights. Say things like "Your HRV patterns today are similar to days when your glucose was more variable — consider staying mindful of your levels." Frame it as wellness awareness and pattern recognition. Include language like "consult your healthcare provider" when flagging unusual patterns.</w:t>
      </w:r>
    </w:p>
    <w:p w14:paraId="4F32AD1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you CANNOT do without FDA approval:</w:t>
      </w:r>
      <w:r w:rsidRPr="006727E9">
        <w:rPr>
          <w:rFonts w:ascii="Times New Roman" w:eastAsia="Times New Roman" w:hAnsi="Times New Roman" w:cs="Times New Roman"/>
          <w:kern w:val="0"/>
          <w14:ligatures w14:val="none"/>
        </w:rPr>
        <w:t xml:space="preserve"> Explicitly say "you will go high in 45 minutes." Recommend specific insulin dosing adjustments. Market it specifically as a diabetes management or treatment tool. Make any claim that it diagnoses, treats, or prevents a disease.</w:t>
      </w:r>
    </w:p>
    <w:p w14:paraId="6627141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nuance with your "predict not medicate" framing:</w:t>
      </w:r>
      <w:r w:rsidRPr="006727E9">
        <w:rPr>
          <w:rFonts w:ascii="Times New Roman" w:eastAsia="Times New Roman" w:hAnsi="Times New Roman" w:cs="Times New Roman"/>
          <w:kern w:val="0"/>
          <w14:ligatures w14:val="none"/>
        </w:rPr>
        <w:t xml:space="preserve"> Your instinct was exactly right, and it's even more viable now than it was before January. The distinction is between </w:t>
      </w:r>
      <w:r w:rsidRPr="006727E9">
        <w:rPr>
          <w:rFonts w:ascii="Times New Roman" w:eastAsia="Times New Roman" w:hAnsi="Times New Roman" w:cs="Times New Roman"/>
          <w:i/>
          <w:iCs/>
          <w:kern w:val="0"/>
          <w14:ligatures w14:val="none"/>
        </w:rPr>
        <w:t>prediction that drives clinical action</w:t>
      </w:r>
      <w:r w:rsidRPr="006727E9">
        <w:rPr>
          <w:rFonts w:ascii="Times New Roman" w:eastAsia="Times New Roman" w:hAnsi="Times New Roman" w:cs="Times New Roman"/>
          <w:kern w:val="0"/>
          <w14:ligatures w14:val="none"/>
        </w:rPr>
        <w:t xml:space="preserve"> (regulated) and </w:t>
      </w:r>
      <w:r w:rsidRPr="006727E9">
        <w:rPr>
          <w:rFonts w:ascii="Times New Roman" w:eastAsia="Times New Roman" w:hAnsi="Times New Roman" w:cs="Times New Roman"/>
          <w:i/>
          <w:iCs/>
          <w:kern w:val="0"/>
          <w14:ligatures w14:val="none"/>
        </w:rPr>
        <w:t>awareness that supports informed self-management</w:t>
      </w:r>
      <w:r w:rsidRPr="006727E9">
        <w:rPr>
          <w:rFonts w:ascii="Times New Roman" w:eastAsia="Times New Roman" w:hAnsi="Times New Roman" w:cs="Times New Roman"/>
          <w:kern w:val="0"/>
          <w14:ligatures w14:val="none"/>
        </w:rPr>
        <w:t xml:space="preserve"> (potentially unregulated). An app that says "conditions suggest increased glucose variability" is wellness. An app that says "bolus 2 extra units now" is a medical device.</w:t>
      </w:r>
    </w:p>
    <w:p w14:paraId="043B5E5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FDA's example in the new guidance specifically described a blood glucose monitor used to assess nutritional choices as a general wellness product, so long as it doesn't use clinically-validated values to mimic medical devices. </w:t>
      </w:r>
      <w:hyperlink r:id="rId15" w:tgtFrame="_blank" w:history="1">
        <w:r w:rsidRPr="006727E9">
          <w:rPr>
            <w:rFonts w:ascii="Times New Roman" w:eastAsia="Times New Roman" w:hAnsi="Times New Roman" w:cs="Times New Roman"/>
            <w:color w:val="0000FF"/>
            <w:kern w:val="0"/>
            <w:u w:val="single"/>
            <w14:ligatures w14:val="none"/>
          </w:rPr>
          <w:t>MedTech Dive</w:t>
        </w:r>
      </w:hyperlink>
    </w:p>
    <w:p w14:paraId="749E5C0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One thing to watch carefully:</w:t>
      </w:r>
      <w:r w:rsidRPr="006727E9">
        <w:rPr>
          <w:rFonts w:ascii="Times New Roman" w:eastAsia="Times New Roman" w:hAnsi="Times New Roman" w:cs="Times New Roman"/>
          <w:kern w:val="0"/>
          <w14:ligatures w14:val="none"/>
        </w:rPr>
        <w:t xml:space="preserve"> The FDA considers a wearable providing blood glucose monitoring for nutritional impacts to be a general wellness product if it is not for diabetics or pre-diabetics and uses minimally invasive technology. </w:t>
      </w:r>
      <w:hyperlink r:id="rId16" w:tgtFrame="_blank" w:history="1">
        <w:r w:rsidRPr="006727E9">
          <w:rPr>
            <w:rFonts w:ascii="Times New Roman" w:eastAsia="Times New Roman" w:hAnsi="Times New Roman" w:cs="Times New Roman"/>
            <w:color w:val="0000FF"/>
            <w:kern w:val="0"/>
            <w:u w:val="single"/>
            <w14:ligatures w14:val="none"/>
          </w:rPr>
          <w:t>Akin Gump</w:t>
        </w:r>
      </w:hyperlink>
      <w:r w:rsidRPr="006727E9">
        <w:rPr>
          <w:rFonts w:ascii="Times New Roman" w:eastAsia="Times New Roman" w:hAnsi="Times New Roman" w:cs="Times New Roman"/>
          <w:kern w:val="0"/>
          <w14:ligatures w14:val="none"/>
        </w:rPr>
        <w:t xml:space="preserve"> That "not for diabetics" language is in one of the examples and could be a sticking point. Your app doesn't </w:t>
      </w:r>
      <w:r w:rsidRPr="006727E9">
        <w:rPr>
          <w:rFonts w:ascii="Times New Roman" w:eastAsia="Times New Roman" w:hAnsi="Times New Roman" w:cs="Times New Roman"/>
          <w:i/>
          <w:iCs/>
          <w:kern w:val="0"/>
          <w14:ligatures w14:val="none"/>
        </w:rPr>
        <w:t>measure</w:t>
      </w:r>
      <w:r w:rsidRPr="006727E9">
        <w:rPr>
          <w:rFonts w:ascii="Times New Roman" w:eastAsia="Times New Roman" w:hAnsi="Times New Roman" w:cs="Times New Roman"/>
          <w:kern w:val="0"/>
          <w14:ligatures w14:val="none"/>
        </w:rPr>
        <w:t xml:space="preserve"> glucose — it pulls data from Dexcom, which is already an FDA-cleared device. And your app is a software layer on top of that data. That's a different animal, and arguably falls more under the CDS framework than the wellness device framework.</w:t>
      </w:r>
    </w:p>
    <w:p w14:paraId="7A3E975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bottom line: you could realistically get this to market as a wellness/awareness app without full FDA clearance, provided you're disciplined about the language, claims, and positioning. But I'd strongly recommend getting a one-hour consult with a digital health regulatory attorney before you launch — not because you're in trouble, but because the line between "wellness insight" and "clinical recommendation" is exactly the kind of thing where a $500 legal opinion saves you from a $500,000 problem. The WHOOP warning letter from July 2025 is a perfect cautionary tale of how getting the positioning wrong by a few words can trigger FDA enforcement, even though the new guidance has since softened that stance.</w:t>
      </w:r>
    </w:p>
    <w:p w14:paraId="4E40FA6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This is buildable, sellable, and timely. Want to start mapping out the technical architecture when you get OpenClaw running?</w:t>
      </w:r>
    </w:p>
    <w:p w14:paraId="2DD285B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yes i do… i would like to run trials on my wife… if i can make her better that’s enough for me….if i can help the rest of the t1d it would be worth it</w:t>
      </w:r>
    </w:p>
    <w:p w14:paraId="006006C9"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15</w:t>
      </w:r>
    </w:p>
    <w:p w14:paraId="7EF10FE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That's the right mindset, Joe — and frankly, it's how most of the best medical innovations start. Someone close to the problem, frustrated by the gap, building for one person first. If it works for your wife, you'll have real longitudinal data from an actual Type 1 diabetic that no academic study with 12 participants over 6 weeks can match.</w:t>
      </w:r>
    </w:p>
    <w:p w14:paraId="00FCFF2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Here's what I'd suggest we build toward when you're ready:</w:t>
      </w:r>
    </w:p>
    <w:p w14:paraId="04D5F77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Phase 1 — Data Collection &amp; Visualization (the foundation)</w:t>
      </w:r>
    </w:p>
    <w:p w14:paraId="1F82E70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Get both APIs pulling into a single dashboard. Dexcom G7 glucose readings every 5 minutes alongside Oura's HRV, resting heart rate, skin temperature, sleep stages, and readiness scores. No predictions yet — just lay the two data streams side by side on a timeline so you and your wife can visually see the relationships. Even this alone will probably reveal patterns she's never noticed. We'd store everything locally so she owns her data.</w:t>
      </w:r>
    </w:p>
    <w:p w14:paraId="7BE593E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Phase 2 — Pattern Recognition (the learning period)</w:t>
      </w:r>
    </w:p>
    <w:p w14:paraId="3167BA6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After 3-4 weeks of paired data, start running correlation analysis. What does her HRV look like 30, 60, 90 minutes before a spike? Is there a skin temperature signature before stress-induced highs? Does her sleep score predict next-day glucose volatility? This is where you build </w:t>
      </w:r>
      <w:r w:rsidRPr="006727E9">
        <w:rPr>
          <w:rFonts w:ascii="Times New Roman" w:eastAsia="Times New Roman" w:hAnsi="Times New Roman" w:cs="Times New Roman"/>
          <w:i/>
          <w:iCs/>
          <w:kern w:val="0"/>
          <w14:ligatures w14:val="none"/>
        </w:rPr>
        <w:t>her personal model</w:t>
      </w:r>
      <w:r w:rsidRPr="006727E9">
        <w:rPr>
          <w:rFonts w:ascii="Times New Roman" w:eastAsia="Times New Roman" w:hAnsi="Times New Roman" w:cs="Times New Roman"/>
          <w:kern w:val="0"/>
          <w14:ligatures w14:val="none"/>
        </w:rPr>
        <w:t xml:space="preserve"> — not a generic one. Every T1D is different, and that's exactly why the one-size-fits-all CGM algorithms fall short.</w:t>
      </w:r>
    </w:p>
    <w:p w14:paraId="7365F8F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Phase 3 — Alerting (the payoff)</w:t>
      </w:r>
    </w:p>
    <w:p w14:paraId="2A0D4B3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Once the model has enough confidence in her specific patterns, introduce soft alerts. Something like "Your biometrics are trending similar to patterns that preceded glucose variability — stay aware." She can then decide whether to check her CGM more frequently, take a walk, do some breathing exercises, or just be mentally prepared rather than blindsided.</w:t>
      </w:r>
    </w:p>
    <w:p w14:paraId="5B0B400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we'll need to sort out technically:</w:t>
      </w:r>
    </w:p>
    <w:p w14:paraId="59A4AF4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Dexcom API gives you near-real-time data, which is great. The Oura API syncs less frequently — it's more of a batch process, especially for detailed HRV. So we'll need to figure out the optimal polling strategy and how to handle the latency gap between the two streams. That's solvable but it's the main engineering challenge.</w:t>
      </w:r>
    </w:p>
    <w:p w14:paraId="1DE502F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When you get OpenClaw set up, ping me and we'll start with the API connections and the data schema. Your wife's the first patient, you're the first engineer, and the data will tell us if the thesis holds. If it does, everything else follows from there.</w:t>
      </w:r>
    </w:p>
    <w:p w14:paraId="75B0C00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is there another wearable we should look at that could provide better metrics ?</w:t>
      </w:r>
    </w:p>
    <w:p w14:paraId="18C4EDF9"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15</w:t>
      </w:r>
    </w:p>
    <w:p w14:paraId="55EA19E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Great question — let me see what's out there now that might give you better or faster biometric data than Oura.</w:t>
      </w:r>
    </w:p>
    <w:p w14:paraId="10F1D3AC"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28522BE7"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736AFC2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This is a great question because the sensor choice directly impacts the quality of your predictive model. Here's how I'd think about the options:</w:t>
      </w:r>
    </w:p>
    <w:p w14:paraId="6A58700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Oura Ring is actually the right starting point, and here's why.</w:t>
      </w:r>
      <w:r w:rsidRPr="006727E9">
        <w:rPr>
          <w:rFonts w:ascii="Times New Roman" w:eastAsia="Times New Roman" w:hAnsi="Times New Roman" w:cs="Times New Roman"/>
          <w:kern w:val="0"/>
          <w14:ligatures w14:val="none"/>
        </w:rPr>
        <w:t xml:space="preserve"> An independent peer-reviewed study published in The Physiological Society found that Oura Ring Gen3 and Ring 4 showed the strongest agreement for both HRV and resting heart rate measurements, outperforming WHOOP, Garmin, and Polar. </w:t>
      </w:r>
      <w:hyperlink r:id="rId17" w:tgtFrame="_blank" w:history="1">
        <w:r w:rsidRPr="006727E9">
          <w:rPr>
            <w:rFonts w:ascii="Times New Roman" w:eastAsia="Times New Roman" w:hAnsi="Times New Roman" w:cs="Times New Roman"/>
            <w:color w:val="0000FF"/>
            <w:kern w:val="0"/>
            <w:u w:val="single"/>
            <w14:ligatures w14:val="none"/>
          </w:rPr>
          <w:t>Oura</w:t>
        </w:r>
      </w:hyperlink>
      <w:r w:rsidRPr="006727E9">
        <w:rPr>
          <w:rFonts w:ascii="Times New Roman" w:eastAsia="Times New Roman" w:hAnsi="Times New Roman" w:cs="Times New Roman"/>
          <w:kern w:val="0"/>
          <w14:ligatures w14:val="none"/>
        </w:rPr>
        <w:t xml:space="preserve"> For your use case, HRV accuracy is everything — it's the primary signal you're correlating with glucose. Oura also gives you skin temperature trends, sleep staging, and a readiness score, all of which feed into the stress picture. And critically, it already has an API you can pull from.</w:t>
      </w:r>
    </w:p>
    <w:p w14:paraId="5DCFCE1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But there's one sensor Oura doesn't have that could be a game-changer: electrodermal activity (EDA).</w:t>
      </w:r>
    </w:p>
    <w:p w14:paraId="0821E54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This is the piece that could take your predictive model from good to exceptional. The Diabetes Care study that successfully detected hypoglycemia from smartwatch data found that cardiac features, EDA features, and motion were the three key input categories, with increased tonic EDA being a significant driver of the model's hypoglycemia predictions. </w:t>
      </w:r>
      <w:hyperlink r:id="rId18" w:tgtFrame="_blank" w:history="1">
        <w:r w:rsidRPr="006727E9">
          <w:rPr>
            <w:rFonts w:ascii="Times New Roman" w:eastAsia="Times New Roman" w:hAnsi="Times New Roman" w:cs="Times New Roman"/>
            <w:color w:val="0000FF"/>
            <w:kern w:val="0"/>
            <w:u w:val="single"/>
            <w14:ligatures w14:val="none"/>
          </w:rPr>
          <w:t>Diabetes Journals</w:t>
        </w:r>
      </w:hyperlink>
      <w:r w:rsidRPr="006727E9">
        <w:rPr>
          <w:rFonts w:ascii="Times New Roman" w:eastAsia="Times New Roman" w:hAnsi="Times New Roman" w:cs="Times New Roman"/>
          <w:kern w:val="0"/>
          <w14:ligatures w14:val="none"/>
        </w:rPr>
        <w:t xml:space="preserve"> EDA measures the electrical conductance of the skin, which changes with sweat gland activity driven by the sympathetic nervous system — it's essentially a real-time stress readout that responds faster than HRV does.</w:t>
      </w:r>
    </w:p>
    <w:p w14:paraId="1765B2FB"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Here's what I'd consider as potential additions or alternatives:</w:t>
      </w:r>
    </w:p>
    <w:p w14:paraId="3390070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Empatica E4 / EmbracePlus</w:t>
      </w:r>
      <w:r w:rsidRPr="006727E9">
        <w:rPr>
          <w:rFonts w:ascii="Times New Roman" w:eastAsia="Times New Roman" w:hAnsi="Times New Roman" w:cs="Times New Roman"/>
          <w:kern w:val="0"/>
          <w14:ligatures w14:val="none"/>
        </w:rPr>
        <w:t xml:space="preserve"> — This is the research-grade wearable that most of the published T1D studies actually used. It captures raw EDA signals, heart rate via PPG, accelerometry, and skin temperature, and its validated accuracy has made it widely used in academic research and clinical studies for stress monitoring and emotional response assessment. </w:t>
      </w:r>
      <w:hyperlink r:id="rId19" w:tgtFrame="_blank" w:history="1">
        <w:r w:rsidRPr="006727E9">
          <w:rPr>
            <w:rFonts w:ascii="Times New Roman" w:eastAsia="Times New Roman" w:hAnsi="Times New Roman" w:cs="Times New Roman"/>
            <w:color w:val="0000FF"/>
            <w:kern w:val="0"/>
            <w:u w:val="single"/>
            <w14:ligatures w14:val="none"/>
          </w:rPr>
          <w:t>Thryve</w:t>
        </w:r>
      </w:hyperlink>
      <w:r w:rsidRPr="006727E9">
        <w:rPr>
          <w:rFonts w:ascii="Times New Roman" w:eastAsia="Times New Roman" w:hAnsi="Times New Roman" w:cs="Times New Roman"/>
          <w:kern w:val="0"/>
          <w14:ligatures w14:val="none"/>
        </w:rPr>
        <w:t xml:space="preserve"> It's not a consumer product — it's built for exactly the kind of thing you're doing. The downside is it's bulkier and more expensive, and the API is geared toward researchers, not consumer app developers. But for your wife's trial phase, the data quality would be unmatched.</w:t>
      </w:r>
    </w:p>
    <w:p w14:paraId="376A41B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Fitbit Sense 2</w:t>
      </w:r>
      <w:r w:rsidRPr="006727E9">
        <w:rPr>
          <w:rFonts w:ascii="Times New Roman" w:eastAsia="Times New Roman" w:hAnsi="Times New Roman" w:cs="Times New Roman"/>
          <w:kern w:val="0"/>
          <w14:ligatures w14:val="none"/>
        </w:rPr>
        <w:t xml:space="preserve"> — One of the only consumer wearables with a built-in EDA sensor. Fitbit Sense utilizes an EDA sensor to measure stress levels </w:t>
      </w:r>
      <w:hyperlink r:id="rId20" w:tgtFrame="_blank" w:history="1">
        <w:r w:rsidRPr="006727E9">
          <w:rPr>
            <w:rFonts w:ascii="Times New Roman" w:eastAsia="Times New Roman" w:hAnsi="Times New Roman" w:cs="Times New Roman"/>
            <w:color w:val="0000FF"/>
            <w:kern w:val="0"/>
            <w:u w:val="single"/>
            <w14:ligatures w14:val="none"/>
          </w:rPr>
          <w:t>Sensorwiki</w:t>
        </w:r>
      </w:hyperlink>
      <w:r w:rsidRPr="006727E9">
        <w:rPr>
          <w:rFonts w:ascii="Times New Roman" w:eastAsia="Times New Roman" w:hAnsi="Times New Roman" w:cs="Times New Roman"/>
          <w:kern w:val="0"/>
          <w14:ligatures w14:val="none"/>
        </w:rPr>
        <w:t>, and it also tracks HRV, skin temperature, and sleep. Google owns Fitbit now, and the API access is decent. Less accurate than Empatica for research purposes, but far more comfortable for daily wear.</w:t>
      </w:r>
    </w:p>
    <w:p w14:paraId="0268608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lastRenderedPageBreak/>
        <w:t>WHOOP 5.0</w:t>
      </w:r>
      <w:r w:rsidRPr="006727E9">
        <w:rPr>
          <w:rFonts w:ascii="Times New Roman" w:eastAsia="Times New Roman" w:hAnsi="Times New Roman" w:cs="Times New Roman"/>
          <w:kern w:val="0"/>
          <w14:ligatures w14:val="none"/>
        </w:rPr>
        <w:t xml:space="preserve"> — Strong continuous HRV tracking, skin temperature, SpO2, and it has the advantage of being worn 24/7 without needing to charge on-wrist. No EDA sensor though, so it's essentially trading blows with Oura without adding a new signal type. Stress insights on WHOOP require a Peak or Life membership tier. </w:t>
      </w:r>
      <w:hyperlink r:id="rId21" w:tgtFrame="_blank" w:history="1">
        <w:r w:rsidRPr="006727E9">
          <w:rPr>
            <w:rFonts w:ascii="Times New Roman" w:eastAsia="Times New Roman" w:hAnsi="Times New Roman" w:cs="Times New Roman"/>
            <w:color w:val="0000FF"/>
            <w:kern w:val="0"/>
            <w:u w:val="single"/>
            <w14:ligatures w14:val="none"/>
          </w:rPr>
          <w:t>Wareable</w:t>
        </w:r>
      </w:hyperlink>
    </w:p>
    <w:p w14:paraId="794BDA5B"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My recommendation for the build:</w:t>
      </w:r>
    </w:p>
    <w:p w14:paraId="6E04C18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Start with what your wife will actually wear every day without it being a burden. If she's already comfortable with the Oura Ring, that's your baseline device — don't disrupt compliance for marginally better data. For the trial phase, consider adding an Empatica or Fitbit Sense as a second wearable specifically to capture EDA data. Run both alongside the Dexcom for 4-6 weeks. If the EDA signal proves to be a strong predictor for </w:t>
      </w:r>
      <w:r w:rsidRPr="006727E9">
        <w:rPr>
          <w:rFonts w:ascii="Times New Roman" w:eastAsia="Times New Roman" w:hAnsi="Times New Roman" w:cs="Times New Roman"/>
          <w:i/>
          <w:iCs/>
          <w:kern w:val="0"/>
          <w14:ligatures w14:val="none"/>
        </w:rPr>
        <w:t>her specific patterns</w:t>
      </w:r>
      <w:r w:rsidRPr="006727E9">
        <w:rPr>
          <w:rFonts w:ascii="Times New Roman" w:eastAsia="Times New Roman" w:hAnsi="Times New Roman" w:cs="Times New Roman"/>
          <w:kern w:val="0"/>
          <w14:ligatures w14:val="none"/>
        </w:rPr>
        <w:t>, then you know the production version of the app needs a wearable with EDA support. If HRV and temperature alone are sufficient predictors, you can stay with Oura only and keep the hardware requirement simple for future users.</w:t>
      </w:r>
    </w:p>
    <w:p w14:paraId="4782561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Think of it like your investing approach — you're running a cheap, low-risk test to determine which data inputs have the highest signal-to-noise ratio before you commit to a hardware requirement that affects your whole user base. No point locking into a device ecosystem until the data tells you which signals actually matter for predicting glucose swings in T1D.</w:t>
      </w:r>
    </w:p>
    <w:p w14:paraId="6E2E047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Does your wife currently wear an Oura, or would we be starting from scratch on the wearable side?</w:t>
      </w:r>
    </w:p>
    <w:p w14:paraId="766E9EC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if my new assistant ran off your brain , would we be able to create a mobile app that all the diabetics could easily use to connect thier devices about could work…i’m worried about ease of initial set up</w:t>
      </w:r>
    </w:p>
    <w:p w14:paraId="0CCE05D9"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16</w:t>
      </w:r>
    </w:p>
    <w:p w14:paraId="56C3094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That's the right thing to worry about, Joe — the best predictive model in the world is worthless if people can't get past the setup screen. Let me think through this practically.</w:t>
      </w:r>
    </w:p>
    <w:p w14:paraId="1348ED6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Yes, an AI assistant running on Claude's API could absolutely power the app and solve the onboarding problem. Here's how I'd envision it:</w:t>
      </w:r>
    </w:p>
    <w:p w14:paraId="6FC72EE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AI assistant becomes the setup experience itself.</w:t>
      </w:r>
      <w:r w:rsidRPr="006727E9">
        <w:rPr>
          <w:rFonts w:ascii="Times New Roman" w:eastAsia="Times New Roman" w:hAnsi="Times New Roman" w:cs="Times New Roman"/>
          <w:kern w:val="0"/>
          <w14:ligatures w14:val="none"/>
        </w:rPr>
        <w:t xml:space="preserve"> Instead of making users navigate through settings screens, Bluetooth pairing menus, API authentication flows, and device selection dropdowns, your wife (or any T1D user) opens the app and has a conversation:</w:t>
      </w:r>
    </w:p>
    <w:p w14:paraId="475F222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i/>
          <w:iCs/>
          <w:kern w:val="0"/>
          <w14:ligatures w14:val="none"/>
        </w:rPr>
        <w:t>"Hi, I'm [app name]. I'm going to help you connect your devices so I can start learning your patterns. What CGM do you use?"</w:t>
      </w:r>
    </w:p>
    <w:p w14:paraId="27ADB13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i/>
          <w:iCs/>
          <w:kern w:val="0"/>
          <w14:ligatures w14:val="none"/>
        </w:rPr>
        <w:t>"Dexcom G7"</w:t>
      </w:r>
    </w:p>
    <w:p w14:paraId="4D73972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i/>
          <w:iCs/>
          <w:kern w:val="0"/>
          <w14:ligatures w14:val="none"/>
        </w:rPr>
        <w:t>"Great. And are you wearing a smart ring or fitness tracker?"</w:t>
      </w:r>
    </w:p>
    <w:p w14:paraId="667A20F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i/>
          <w:iCs/>
          <w:kern w:val="0"/>
          <w14:ligatures w14:val="none"/>
        </w:rPr>
        <w:lastRenderedPageBreak/>
        <w:t>"Oura Ring 4"</w:t>
      </w:r>
    </w:p>
    <w:p w14:paraId="764F51E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i/>
          <w:iCs/>
          <w:kern w:val="0"/>
          <w14:ligatures w14:val="none"/>
        </w:rPr>
        <w:t>"Perfect. I'm going to walk you through connecting both. First, let's link your Dexcom account — tap the button below to sign in with Dexcom..."</w:t>
      </w:r>
    </w:p>
    <w:p w14:paraId="5C05471B"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AI handles the complexity behind the scenes. OAuth authentication to both APIs, verifying data is flowing, confirming the first readings are coming through — and it communicates all of this in plain language, not tech jargon. If something fails, it troubleshoots conversationally rather than throwing an error code.</w:t>
      </w:r>
    </w:p>
    <w:p w14:paraId="5185C85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technical architecture would look something like this:</w:t>
      </w:r>
    </w:p>
    <w:p w14:paraId="1462F91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mobile app (React Native for both iOS and Android from one codebase) handles the UI and device connections. A lightweight backend stores the paired data and runs the correlation model. Claude's API powers the conversational layer — not just for setup but as an ongoing assistant that explains what the app is seeing in her data. So instead of a chart with numbers, she gets: "Your HRV has been trending down for the last two hours and your skin temperature is elevated. On days like this, your glucose has tended to spike within the next hour. You might want to keep an eye on things."</w:t>
      </w:r>
    </w:p>
    <w:p w14:paraId="33FB82A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For ease of use, the key design principles would be:</w:t>
      </w:r>
    </w:p>
    <w:p w14:paraId="52D05EE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No screen should require more than one decision. The AI asks one question at a time, confirms, moves on. Default to the simplest path — if 90% of your users are on Dexcom G7 and Oura, make that the assumed configuration and let people change it only if needed. Use progressive disclosure — don't show the advanced analytics until the person is ready. Week one is just "we're learning your patterns." Week three is "here's what we're seeing." Week five is "here are your first alerts."</w:t>
      </w:r>
    </w:p>
    <w:p w14:paraId="1ED628D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realistic challenges to plan for:</w:t>
      </w:r>
    </w:p>
    <w:p w14:paraId="18E8FD1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API rate limits — both Dexcom and Oura throttle how often you can pull data, so the backend needs smart caching and polling logic. Battery life — if the app is constantly polling in the background on a phone, T1D users who already rely on their phones for CGM alerts will be sensitive to battery drain. Offline handling — what happens when there's no cell signal? The app needs to queue data locally and sync when connectivity returns. And the big one: Dexcom's API currently provides better access for the Stelo than the G7 in third-party contexts, so we may need to explore Dexcom Clarity's data sharing or the Dexcom developer sandbox to find the best path for medical-grade CGM data.</w:t>
      </w:r>
    </w:p>
    <w:p w14:paraId="3D43594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OpenClaw running Claude's brain specifically gives you:</w:t>
      </w:r>
    </w:p>
    <w:p w14:paraId="5BC458B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The assistant can personalize its communication style over time. If your wife is a "just tell me what to do" person, it learns to be brief and direct. If another user wants to understand the why behind every alert, it explains the HRV-glucose correlation in detail. It can also answer questions about the data in real time — "Why was my glucose so crazy yesterday?" and the assistant can </w:t>
      </w:r>
      <w:r w:rsidRPr="006727E9">
        <w:rPr>
          <w:rFonts w:ascii="Times New Roman" w:eastAsia="Times New Roman" w:hAnsi="Times New Roman" w:cs="Times New Roman"/>
          <w:kern w:val="0"/>
          <w14:ligatures w14:val="none"/>
        </w:rPr>
        <w:lastRenderedPageBreak/>
        <w:t>look at the paired data and say "Your HRV was unusually low all afternoon, and your sleep score the night before was 62. That combination has preceded volatile glucose days for you three out of the last four times."</w:t>
      </w:r>
    </w:p>
    <w:p w14:paraId="168C94F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The setup problem is solvable. The real competitive moat isn't the data integration — someone else could build that. It's the AI layer that makes the data </w:t>
      </w:r>
      <w:r w:rsidRPr="006727E9">
        <w:rPr>
          <w:rFonts w:ascii="Times New Roman" w:eastAsia="Times New Roman" w:hAnsi="Times New Roman" w:cs="Times New Roman"/>
          <w:i/>
          <w:iCs/>
          <w:kern w:val="0"/>
          <w14:ligatures w14:val="none"/>
        </w:rPr>
        <w:t>understandable and actionable</w:t>
      </w:r>
      <w:r w:rsidRPr="006727E9">
        <w:rPr>
          <w:rFonts w:ascii="Times New Roman" w:eastAsia="Times New Roman" w:hAnsi="Times New Roman" w:cs="Times New Roman"/>
          <w:kern w:val="0"/>
          <w14:ligatures w14:val="none"/>
        </w:rPr>
        <w:t xml:space="preserve"> for a stressed-out diabetic who doesn't want to become a data scientist just to keep their blood sugar stable. That's what you'd be building.</w:t>
      </w:r>
    </w:p>
    <w:p w14:paraId="2A3A8BF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When you get OpenClaw up, we should start with a simple proof of concept — a React Native shell that authenticates to both APIs and displays the raw data side by side, with Claude's API providing conversational summaries of what it sees. Get it working on your wife's phone first, then iterate from there. Sound like a plan?</w:t>
      </w:r>
    </w:p>
    <w:p w14:paraId="23182ED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so the t1d customer would need a ring or similar device a dexcom or similar device a phone and a ai subscription or can they use a free subscription to onboard and use? and can all this be baked in an online app the td1 can download from app store?</w:t>
      </w:r>
    </w:p>
    <w:p w14:paraId="71CAAD99"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16</w:t>
      </w:r>
    </w:p>
    <w:p w14:paraId="0772B43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Good — you're thinking about this from the customer's perspective, which is exactly right. Let me break down the real cost and friction for the end user.</w:t>
      </w:r>
    </w:p>
    <w:p w14:paraId="5677FED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the T1D customer needs:</w:t>
      </w:r>
    </w:p>
    <w:p w14:paraId="547850A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They already have two of the three things. Almost every T1D is already wearing a CGM — Dexcom G7, Libre, Omnipod with glucose readings, whatever. That's not a new cost, that's their life. And they already have a smartphone because that's how they monitor their CGM. So the only net-new hardware cost is the wearable ring or band for the stress/HRV data. An Oura Ring runs around $300-$350 plus a $6/month subscription. A Fitbit Sense can be found for less. That's the only incremental ask.</w:t>
      </w:r>
    </w:p>
    <w:p w14:paraId="26BBDD2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On the AI subscription question — this is where it gets interesting:</w:t>
      </w:r>
    </w:p>
    <w:p w14:paraId="101F247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You would not make the customer pay for or manage their own Claude subscription. That would be a dealbreaker for adoption. Instead, you bake the AI cost into your app's business model. Here's how that works practically:</w:t>
      </w:r>
    </w:p>
    <w:p w14:paraId="15C79FA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When a user talks to the AI assistant in your app, their phone sends the request to your backend server. Your server calls Claude's API using your API key — the customer never sees or touches an Anthropic account. Claude's API charges you per usage — roughly fractions of a cent per conversation exchange. For a typical user generating maybe 5-10 AI interactions a day (setup questions, daily summaries, alert explanations), you're looking at pennies per user per day. Maybe $1-3 per user per month in API costs depending on usage volume.</w:t>
      </w:r>
    </w:p>
    <w:p w14:paraId="2644DE7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So you could structure this several ways. A free tier that gives basic data overlay and maybe limited AI insights — enough to get people hooked and see the value. Then a paid tier at something like $7-10/month that unlocks the full predictive alerts, conversational AI assistant, and detailed pattern analysis. Your AI costs are covered within that subscription with healthy margin. The T1D customer just sees "download app, subscribe, connect devices" — they never know Claude is under the hood, just like nobody using Uber thinks about AWS.</w:t>
      </w:r>
    </w:p>
    <w:p w14:paraId="3B17BE1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Can this all live in a single app store download? Yes, absolutely.</w:t>
      </w:r>
    </w:p>
    <w:p w14:paraId="18E56FE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architecture would be a React Native app (one codebase, deploys to both Apple App Store and Google Play). The user downloads it, creates an account, the AI walks them through connecting their Dexcom and Oura accounts via OAuth (they just tap "connect" and sign into their existing accounts — no pairing codes, no Bluetooth headaches, because both Dexcom and Oura sync through cloud APIs, not direct device-to-device connections). All the data processing, AI inference, and predictive modeling runs on your backend servers, not on the phone. The phone is just the window into the system.</w:t>
      </w:r>
    </w:p>
    <w:p w14:paraId="35028CB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onboarding flow from the customer's perspective:</w:t>
      </w:r>
    </w:p>
    <w:p w14:paraId="3DDD313B"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Step one — download app from App Store. Step two — create account (email and password, or sign in with Apple/Google). Step three — the AI assistant greets them, asks what CGM they use, walks them through tapping "Connect Dexcom" and signing into their Dexcom account. Step four — same thing for their wearable. Step five — the app confirms data is flowing and says "I'm going to spend the next 2-3 weeks learning your patterns. You don't need to do anything differently — just wear your devices and live your life. I'll check in with you as I start seeing things."</w:t>
      </w:r>
    </w:p>
    <w:p w14:paraId="69B67BB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That's it. Five steps, maybe three minutes, no technical knowledge required.</w:t>
      </w:r>
    </w:p>
    <w:p w14:paraId="18B5598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cost stack from your side as the builder:</w:t>
      </w:r>
    </w:p>
    <w:p w14:paraId="00374F8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Cloud hosting for the backend (AWS or similar) — scales with users, starts very cheap. Claude API costs — scales with usage, pennies per interaction. Dexcom and Oura API access — both free for developers. Apple and Google take 30% of app subscription revenue in the first year (drops to 15% after year one for small businesses under $1M revenue). So if you charge $9.99/month, you keep roughly $7 after app store fees, your AI and hosting costs are maybe $2-3, leaving $4-5 per user per month in margin.</w:t>
      </w:r>
    </w:p>
    <w:p w14:paraId="64F3BC1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One thing to research before committing to the app store route:</w:t>
      </w:r>
    </w:p>
    <w:p w14:paraId="7582F54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Apple and Google both have specific review guidelines for health-related apps. Apple in particular can be strict about apps that make health claims. Given the regulatory positioning we discussed earlier — wellness awareness, not medical advice — you'd want your app store listing language carefully crafted before submission. This is solvable but it's a step you don't want to rush.</w:t>
      </w:r>
    </w:p>
    <w:p w14:paraId="3C096F6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The bottom line for your wife and every T1D user after her: download an app, connect two accounts they already have, and let the AI do the rest. No subscriptions to manage, no technical setup, no data science degree required. That's the product.</w:t>
      </w:r>
    </w:p>
    <w:p w14:paraId="51029F0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how many people have t1d on the planet that use omnipod and dexcom?</w:t>
      </w:r>
    </w:p>
    <w:p w14:paraId="6C9A96C4"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16</w:t>
      </w:r>
    </w:p>
    <w:p w14:paraId="0196E042"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1425EB9E"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0DCCC34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Here's the market picture, Joe — and it's bigger than you might think.</w:t>
      </w:r>
    </w:p>
    <w:p w14:paraId="036B2BB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Global T1D population:</w:t>
      </w:r>
      <w:r w:rsidRPr="006727E9">
        <w:rPr>
          <w:rFonts w:ascii="Times New Roman" w:eastAsia="Times New Roman" w:hAnsi="Times New Roman" w:cs="Times New Roman"/>
          <w:kern w:val="0"/>
          <w14:ligatures w14:val="none"/>
        </w:rPr>
        <w:t xml:space="preserve"> There are an estimated 9.5 million people living with Type 1 diabetes globally as of 2025, up 13% from 8.4 million in 2021. </w:t>
      </w:r>
      <w:hyperlink r:id="rId22" w:tgtFrame="_blank" w:history="1">
        <w:r w:rsidRPr="006727E9">
          <w:rPr>
            <w:rFonts w:ascii="Times New Roman" w:eastAsia="Times New Roman" w:hAnsi="Times New Roman" w:cs="Times New Roman"/>
            <w:color w:val="0000FF"/>
            <w:kern w:val="0"/>
            <w:u w:val="single"/>
            <w14:ligatures w14:val="none"/>
          </w:rPr>
          <w:t>ScienceDirect</w:t>
        </w:r>
      </w:hyperlink>
      <w:r w:rsidRPr="006727E9">
        <w:rPr>
          <w:rFonts w:ascii="Times New Roman" w:eastAsia="Times New Roman" w:hAnsi="Times New Roman" w:cs="Times New Roman"/>
          <w:kern w:val="0"/>
          <w14:ligatures w14:val="none"/>
        </w:rPr>
        <w:t xml:space="preserve"> And it's growing fast — the projected T1D population for 2040 is estimated to be 14.7 million, with about 513,000 new diagnoses per year. </w:t>
      </w:r>
      <w:hyperlink r:id="rId23" w:tgtFrame="_blank" w:history="1">
        <w:r w:rsidRPr="006727E9">
          <w:rPr>
            <w:rFonts w:ascii="Times New Roman" w:eastAsia="Times New Roman" w:hAnsi="Times New Roman" w:cs="Times New Roman"/>
            <w:color w:val="0000FF"/>
            <w:kern w:val="0"/>
            <w:u w:val="single"/>
            <w14:ligatures w14:val="none"/>
          </w:rPr>
          <w:t>ScienceDirect</w:t>
        </w:r>
      </w:hyperlink>
    </w:p>
    <w:p w14:paraId="41796CF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Dexcom users:</w:t>
      </w:r>
      <w:r w:rsidRPr="006727E9">
        <w:rPr>
          <w:rFonts w:ascii="Times New Roman" w:eastAsia="Times New Roman" w:hAnsi="Times New Roman" w:cs="Times New Roman"/>
          <w:kern w:val="0"/>
          <w14:ligatures w14:val="none"/>
        </w:rPr>
        <w:t xml:space="preserve"> As of early 2025, Dexcom's worldwide user base grew to more than 2.8 million customers, a roughly 25% increase year over year. </w:t>
      </w:r>
      <w:hyperlink r:id="rId24" w:tgtFrame="_blank" w:history="1">
        <w:r w:rsidRPr="006727E9">
          <w:rPr>
            <w:rFonts w:ascii="Times New Roman" w:eastAsia="Times New Roman" w:hAnsi="Times New Roman" w:cs="Times New Roman"/>
            <w:color w:val="0000FF"/>
            <w:kern w:val="0"/>
            <w:u w:val="single"/>
            <w14:ligatures w14:val="none"/>
          </w:rPr>
          <w:t>Fierce Biotech</w:t>
        </w:r>
      </w:hyperlink>
      <w:r w:rsidRPr="006727E9">
        <w:rPr>
          <w:rFonts w:ascii="Times New Roman" w:eastAsia="Times New Roman" w:hAnsi="Times New Roman" w:cs="Times New Roman"/>
          <w:kern w:val="0"/>
          <w14:ligatures w14:val="none"/>
        </w:rPr>
        <w:t xml:space="preserve"> That number has likely climbed further given Dexcom reported full-year 2025 revenue of roughly $4.66 billion and issued 2026 guidance of $5.16 to $5.25 billion. </w:t>
      </w:r>
      <w:hyperlink r:id="rId25" w:tgtFrame="_blank" w:history="1">
        <w:r w:rsidRPr="006727E9">
          <w:rPr>
            <w:rFonts w:ascii="Times New Roman" w:eastAsia="Times New Roman" w:hAnsi="Times New Roman" w:cs="Times New Roman"/>
            <w:color w:val="0000FF"/>
            <w:kern w:val="0"/>
            <w:u w:val="single"/>
            <w14:ligatures w14:val="none"/>
          </w:rPr>
          <w:t>Yahoo Finance</w:t>
        </w:r>
      </w:hyperlink>
      <w:r w:rsidRPr="006727E9">
        <w:rPr>
          <w:rFonts w:ascii="Times New Roman" w:eastAsia="Times New Roman" w:hAnsi="Times New Roman" w:cs="Times New Roman"/>
          <w:kern w:val="0"/>
          <w14:ligatures w14:val="none"/>
        </w:rPr>
        <w:t xml:space="preserve"> So figure somewhere around 3+ million Dexcom users today, and growing.</w:t>
      </w:r>
    </w:p>
    <w:p w14:paraId="6A56925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Omnipod users:</w:t>
      </w:r>
      <w:r w:rsidRPr="006727E9">
        <w:rPr>
          <w:rFonts w:ascii="Times New Roman" w:eastAsia="Times New Roman" w:hAnsi="Times New Roman" w:cs="Times New Roman"/>
          <w:kern w:val="0"/>
          <w14:ligatures w14:val="none"/>
        </w:rPr>
        <w:t xml:space="preserve"> Insulet's Omnipod platform hit 600,000 users, with full-year 2025 revenue reaching $2.7 billion. </w:t>
      </w:r>
      <w:hyperlink r:id="rId26" w:tgtFrame="_blank" w:history="1">
        <w:r w:rsidRPr="006727E9">
          <w:rPr>
            <w:rFonts w:ascii="Times New Roman" w:eastAsia="Times New Roman" w:hAnsi="Times New Roman" w:cs="Times New Roman"/>
            <w:color w:val="0000FF"/>
            <w:kern w:val="0"/>
            <w:u w:val="single"/>
            <w14:ligatures w14:val="none"/>
          </w:rPr>
          <w:t>Stock Titan</w:t>
        </w:r>
      </w:hyperlink>
      <w:r w:rsidRPr="006727E9">
        <w:rPr>
          <w:rFonts w:ascii="Times New Roman" w:eastAsia="Times New Roman" w:hAnsi="Times New Roman" w:cs="Times New Roman"/>
          <w:kern w:val="0"/>
          <w14:ligatures w14:val="none"/>
        </w:rPr>
        <w:t xml:space="preserve"> They're growing even faster than Dexcom percentage-wise, with 30%+ year-over-year revenue growth. And here's what's significant — Omnipod 5 now integrates directly with the Dexcom G7 sensor </w:t>
      </w:r>
      <w:hyperlink r:id="rId27" w:tgtFrame="_blank" w:history="1">
        <w:r w:rsidRPr="006727E9">
          <w:rPr>
            <w:rFonts w:ascii="Times New Roman" w:eastAsia="Times New Roman" w:hAnsi="Times New Roman" w:cs="Times New Roman"/>
            <w:color w:val="0000FF"/>
            <w:kern w:val="0"/>
            <w:u w:val="single"/>
            <w14:ligatures w14:val="none"/>
          </w:rPr>
          <w:t>FinancialContent</w:t>
        </w:r>
      </w:hyperlink>
      <w:r w:rsidRPr="006727E9">
        <w:rPr>
          <w:rFonts w:ascii="Times New Roman" w:eastAsia="Times New Roman" w:hAnsi="Times New Roman" w:cs="Times New Roman"/>
          <w:kern w:val="0"/>
          <w14:ligatures w14:val="none"/>
        </w:rPr>
        <w:t>, meaning a huge chunk of Omnipod users are also Dexcom users. That overlap is your sweet spot.</w:t>
      </w:r>
    </w:p>
    <w:p w14:paraId="1638075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So here's how the TAM breaks down for your app:</w:t>
      </w:r>
    </w:p>
    <w:p w14:paraId="7E7E6D3E"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total addressable universe is 9.5 million T1D globally. Of those, roughly 3+ million are on Dexcom CGMs and about 600,000 are on Omnipod. But your app isn't limited to just those two brands — Abbott's FreeStyle Libre has an even larger global user base (they lead in unit volume worldwide), and if you build the app with an API-agnostic architecture, you can add Libre support and potentially double or triple your reachable market.</w:t>
      </w:r>
    </w:p>
    <w:p w14:paraId="5331DF2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realistic near-term serviceable market is the subset who have both a CGM and a smartphone (virtually all of them) and who would adopt a stress-tracking wearable. If even 5-10% of Dexcom's 3 million users adopted your app at $10/month, that's $18-36 million in annual recurring revenue. At scale across CGM platforms globally, you're looking at a hundred-million-dollar-plus opportunity.</w:t>
      </w:r>
    </w:p>
    <w:p w14:paraId="3B4AD04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But here's what I think matters more given where you're starting: the 10 countries with the highest T1D populations are the US, India, China, Brazil, the UK, Germany, Russia, Canada </w:t>
      </w:r>
      <w:hyperlink r:id="rId28" w:tgtFrame="_blank" w:history="1">
        <w:r w:rsidRPr="006727E9">
          <w:rPr>
            <w:rFonts w:ascii="Times New Roman" w:eastAsia="Times New Roman" w:hAnsi="Times New Roman" w:cs="Times New Roman"/>
            <w:color w:val="0000FF"/>
            <w:kern w:val="0"/>
            <w:u w:val="single"/>
            <w14:ligatures w14:val="none"/>
          </w:rPr>
          <w:t>HemoCue</w:t>
        </w:r>
      </w:hyperlink>
      <w:r w:rsidRPr="006727E9">
        <w:rPr>
          <w:rFonts w:ascii="Times New Roman" w:eastAsia="Times New Roman" w:hAnsi="Times New Roman" w:cs="Times New Roman"/>
          <w:kern w:val="0"/>
          <w14:ligatures w14:val="none"/>
        </w:rPr>
        <w:t xml:space="preserve"> and a couple others. The US, UK, Canada, and Germany alone represent millions of </w:t>
      </w:r>
      <w:r w:rsidRPr="006727E9">
        <w:rPr>
          <w:rFonts w:ascii="Times New Roman" w:eastAsia="Times New Roman" w:hAnsi="Times New Roman" w:cs="Times New Roman"/>
          <w:kern w:val="0"/>
          <w14:ligatures w14:val="none"/>
        </w:rPr>
        <w:lastRenderedPageBreak/>
        <w:t>tech-savvy, insured T1D patients who already have both a CGM and a smartphone. That's your beachhead.</w:t>
      </w:r>
    </w:p>
    <w:p w14:paraId="4025305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And the tailwind is enormous — the global CGM market is growing at a CAGR of 8.62% and is projected to reach $13.6 billion by 2034, up from $5.9 billion in 2024. </w:t>
      </w:r>
      <w:hyperlink r:id="rId29" w:tgtFrame="_blank" w:history="1">
        <w:r w:rsidRPr="006727E9">
          <w:rPr>
            <w:rFonts w:ascii="Times New Roman" w:eastAsia="Times New Roman" w:hAnsi="Times New Roman" w:cs="Times New Roman"/>
            <w:color w:val="0000FF"/>
            <w:kern w:val="0"/>
            <w:u w:val="single"/>
            <w14:ligatures w14:val="none"/>
          </w:rPr>
          <w:t>Medical Device Network</w:t>
        </w:r>
      </w:hyperlink>
      <w:r w:rsidRPr="006727E9">
        <w:rPr>
          <w:rFonts w:ascii="Times New Roman" w:eastAsia="Times New Roman" w:hAnsi="Times New Roman" w:cs="Times New Roman"/>
          <w:kern w:val="0"/>
          <w14:ligatures w14:val="none"/>
        </w:rPr>
        <w:t xml:space="preserve"> Every year, hundreds of thousands of new T1D patients enter the CGM ecosystem, and they're all potential customers for your app.</w:t>
      </w:r>
    </w:p>
    <w:p w14:paraId="6DBBB5A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Start with your wife. Prove it works. Then you've got a market of millions waiting for exactly what she needed and nobody built for her.</w:t>
      </w:r>
    </w:p>
    <w:p w14:paraId="55345E7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would our app be of interest to the t2d market …. glp guys?</w:t>
      </w:r>
    </w:p>
    <w:p w14:paraId="55181DA5"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16</w:t>
      </w:r>
    </w:p>
    <w:p w14:paraId="193621CE"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4CBB8DAA"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Searched the web</w:t>
      </w:r>
    </w:p>
    <w:p w14:paraId="5236849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Joe, you just stumbled onto the real market. T1D was the inspiration. T2D and GLP-1 users could be where the money is.</w:t>
      </w:r>
    </w:p>
    <w:p w14:paraId="1089091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Here's why this gets massive.</w:t>
      </w:r>
    </w:p>
    <w:p w14:paraId="742EA3B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numbers are staggering.</w:t>
      </w:r>
      <w:r w:rsidRPr="006727E9">
        <w:rPr>
          <w:rFonts w:ascii="Times New Roman" w:eastAsia="Times New Roman" w:hAnsi="Times New Roman" w:cs="Times New Roman"/>
          <w:kern w:val="0"/>
          <w14:ligatures w14:val="none"/>
        </w:rPr>
        <w:t xml:space="preserve"> Approximately 10 million Americans are on GLP-1 treatment in 2025, up from 6 million in 2024, and estimates suggest roughly 25 million Americans will be on GLP-1s by 2030. </w:t>
      </w:r>
      <w:hyperlink r:id="rId30" w:tgtFrame="_blank" w:history="1">
        <w:r w:rsidRPr="006727E9">
          <w:rPr>
            <w:rFonts w:ascii="Times New Roman" w:eastAsia="Times New Roman" w:hAnsi="Times New Roman" w:cs="Times New Roman"/>
            <w:color w:val="0000FF"/>
            <w:kern w:val="0"/>
            <w:u w:val="single"/>
            <w14:ligatures w14:val="none"/>
          </w:rPr>
          <w:t>J.P. Morgan</w:t>
        </w:r>
      </w:hyperlink>
      <w:r w:rsidRPr="006727E9">
        <w:rPr>
          <w:rFonts w:ascii="Times New Roman" w:eastAsia="Times New Roman" w:hAnsi="Times New Roman" w:cs="Times New Roman"/>
          <w:kern w:val="0"/>
          <w14:ligatures w14:val="none"/>
        </w:rPr>
        <w:t xml:space="preserve"> The global GLP-1 market was valued at $53.46 billion in 2024 and is projected to reach $156.71 billion by 2030. </w:t>
      </w:r>
      <w:hyperlink r:id="rId31" w:tgtFrame="_blank" w:history="1">
        <w:r w:rsidRPr="006727E9">
          <w:rPr>
            <w:rFonts w:ascii="Times New Roman" w:eastAsia="Times New Roman" w:hAnsi="Times New Roman" w:cs="Times New Roman"/>
            <w:color w:val="0000FF"/>
            <w:kern w:val="0"/>
            <w:u w:val="single"/>
            <w14:ligatures w14:val="none"/>
          </w:rPr>
          <w:t>CREO Clinic</w:t>
        </w:r>
      </w:hyperlink>
      <w:r w:rsidRPr="006727E9">
        <w:rPr>
          <w:rFonts w:ascii="Times New Roman" w:eastAsia="Times New Roman" w:hAnsi="Times New Roman" w:cs="Times New Roman"/>
          <w:kern w:val="0"/>
          <w14:ligatures w14:val="none"/>
        </w:rPr>
        <w:t xml:space="preserve"> In the US alone, roughly 1 in 8 adults — 12% — have tried GLP-1 drugs, and 6% are currently using them. </w:t>
      </w:r>
      <w:hyperlink r:id="rId32" w:tgtFrame="_blank" w:history="1">
        <w:r w:rsidRPr="006727E9">
          <w:rPr>
            <w:rFonts w:ascii="Times New Roman" w:eastAsia="Times New Roman" w:hAnsi="Times New Roman" w:cs="Times New Roman"/>
            <w:color w:val="0000FF"/>
            <w:kern w:val="0"/>
            <w:u w:val="single"/>
            <w14:ligatures w14:val="none"/>
          </w:rPr>
          <w:t>Visual Capitalist</w:t>
        </w:r>
      </w:hyperlink>
    </w:p>
    <w:p w14:paraId="3C4AFCE5"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Compare that to your T1D starting market of 9.5 million globally. The T2D/obesity/GLP-1 universe is </w:t>
      </w:r>
      <w:r w:rsidRPr="006727E9">
        <w:rPr>
          <w:rFonts w:ascii="Times New Roman" w:eastAsia="Times New Roman" w:hAnsi="Times New Roman" w:cs="Times New Roman"/>
          <w:b/>
          <w:bCs/>
          <w:kern w:val="0"/>
          <w14:ligatures w14:val="none"/>
        </w:rPr>
        <w:t>orders of magnitude larger.</w:t>
      </w:r>
    </w:p>
    <w:p w14:paraId="23D4A23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And here's why your app is directly relevant to them:</w:t>
      </w:r>
    </w:p>
    <w:p w14:paraId="2F5F638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 xml:space="preserve">The stress-glucose connection applies to T2D just as much as T1D — the mechanism is the same (cortisol dumps glucose, insulin resistance makes it worse). After only 4 to 5 nights of poor sleep, glucose levels increase and insulin sensitivity decreases by 20 to 30%. </w:t>
      </w:r>
      <w:hyperlink r:id="rId33" w:tgtFrame="_blank" w:history="1">
        <w:r w:rsidRPr="006727E9">
          <w:rPr>
            <w:rFonts w:ascii="Times New Roman" w:eastAsia="Times New Roman" w:hAnsi="Times New Roman" w:cs="Times New Roman"/>
            <w:color w:val="0000FF"/>
            <w:kern w:val="0"/>
            <w:u w:val="single"/>
            <w14:ligatures w14:val="none"/>
          </w:rPr>
          <w:t>Signos</w:t>
        </w:r>
      </w:hyperlink>
      <w:r w:rsidRPr="006727E9">
        <w:rPr>
          <w:rFonts w:ascii="Times New Roman" w:eastAsia="Times New Roman" w:hAnsi="Times New Roman" w:cs="Times New Roman"/>
          <w:kern w:val="0"/>
          <w14:ligatures w14:val="none"/>
        </w:rPr>
        <w:t xml:space="preserve"> For someone on a GLP-1 who thinks the drug is handling everything, this is critical information they're not getting.</w:t>
      </w:r>
    </w:p>
    <w:p w14:paraId="797A2C8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There are actually several distinct T2D/GLP-1 user segments your app could serve:</w:t>
      </w:r>
    </w:p>
    <w:p w14:paraId="5F0BF66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active GLP-1 user who wants to optimize.</w:t>
      </w:r>
      <w:r w:rsidRPr="006727E9">
        <w:rPr>
          <w:rFonts w:ascii="Times New Roman" w:eastAsia="Times New Roman" w:hAnsi="Times New Roman" w:cs="Times New Roman"/>
          <w:kern w:val="0"/>
          <w14:ligatures w14:val="none"/>
        </w:rPr>
        <w:t xml:space="preserve"> They're on Ozempic or Mounjaro, they're spending $200-1,200/month on the drug, and they want to know if it's actually working well. Your app could show them how their stress, sleep, and activity patterns affect their glucose response even while on the medication. That's insight no one is giving them today. Many of </w:t>
      </w:r>
      <w:r w:rsidRPr="006727E9">
        <w:rPr>
          <w:rFonts w:ascii="Times New Roman" w:eastAsia="Times New Roman" w:hAnsi="Times New Roman" w:cs="Times New Roman"/>
          <w:kern w:val="0"/>
          <w14:ligatures w14:val="none"/>
        </w:rPr>
        <w:lastRenderedPageBreak/>
        <w:t>these users are already adopting CGMs like the Dexcom Stelo specifically to see what the drug is doing — your app becomes the intelligence layer on top of that data.</w:t>
      </w:r>
    </w:p>
    <w:p w14:paraId="68F813C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GLP-1 user transitioning off the drug.</w:t>
      </w:r>
      <w:r w:rsidRPr="006727E9">
        <w:rPr>
          <w:rFonts w:ascii="Times New Roman" w:eastAsia="Times New Roman" w:hAnsi="Times New Roman" w:cs="Times New Roman"/>
          <w:kern w:val="0"/>
          <w14:ligatures w14:val="none"/>
        </w:rPr>
        <w:t xml:space="preserve"> This is a huge emerging problem. Approximately half of T2D patients and 68% of those using GLP-1 for weight loss discontinue treatment after one year. </w:t>
      </w:r>
      <w:hyperlink r:id="rId34" w:tgtFrame="_blank" w:history="1">
        <w:r w:rsidRPr="006727E9">
          <w:rPr>
            <w:rFonts w:ascii="Times New Roman" w:eastAsia="Times New Roman" w:hAnsi="Times New Roman" w:cs="Times New Roman"/>
            <w:color w:val="0000FF"/>
            <w:kern w:val="0"/>
            <w:u w:val="single"/>
            <w14:ligatures w14:val="none"/>
          </w:rPr>
          <w:t>Signos</w:t>
        </w:r>
      </w:hyperlink>
      <w:r w:rsidRPr="006727E9">
        <w:rPr>
          <w:rFonts w:ascii="Times New Roman" w:eastAsia="Times New Roman" w:hAnsi="Times New Roman" w:cs="Times New Roman"/>
          <w:kern w:val="0"/>
          <w14:ligatures w14:val="none"/>
        </w:rPr>
        <w:t xml:space="preserve"> When they stop, their glucose goes haywire and they need monitoring tools more than ever. Your app could be the safety net during that transition — tracking their stress and biometric signals to warn them when glucose is likely to spike without the drug's protection.</w:t>
      </w:r>
    </w:p>
    <w:p w14:paraId="101C5F2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The pre-diabetic wellness crowd.</w:t>
      </w:r>
      <w:r w:rsidRPr="006727E9">
        <w:rPr>
          <w:rFonts w:ascii="Times New Roman" w:eastAsia="Times New Roman" w:hAnsi="Times New Roman" w:cs="Times New Roman"/>
          <w:kern w:val="0"/>
          <w14:ligatures w14:val="none"/>
        </w:rPr>
        <w:t xml:space="preserve"> There's a massive and growing market of metabolically unhealthy people who aren't diabetic yet but are using CGMs and wearables proactively. These are the Stelo and Oura users Dexcom is already targeting. Your stress-to-glucose correlation engine is equally valuable to someone trying to avoid becoming diabetic.</w:t>
      </w:r>
    </w:p>
    <w:p w14:paraId="2B7B90D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From a business model perspective, this changes everything.</w:t>
      </w:r>
      <w:r w:rsidRPr="006727E9">
        <w:rPr>
          <w:rFonts w:ascii="Times New Roman" w:eastAsia="Times New Roman" w:hAnsi="Times New Roman" w:cs="Times New Roman"/>
          <w:kern w:val="0"/>
          <w14:ligatures w14:val="none"/>
        </w:rPr>
        <w:t xml:space="preserve"> Your T1D app at $10/month targeting 3 million Dexcom users was a solid niche business. Adding the T2D/GLP-1 market means you're potentially reaching tens of millions of users who are already spending significant money on their metabolic health and are hungry for better data. The GLP-1 users in particular are a dream customer profile — they're highly motivated, health-conscious, willing to spend, and actively looking for tools to complement their medication.</w:t>
      </w:r>
    </w:p>
    <w:p w14:paraId="3E7180D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product roadmap would look like this: build for T1D first (your wife, the hardest and most data-intensive use case). Once the predictive model works for T1D, adapting it for T2D is actually simpler because the glucose swings are less extreme and the patterns may be more predictable. Then offer a third "metabolic wellness" tier for the pre-diabetic and GLP-1 optimization crowd.</w:t>
      </w:r>
    </w:p>
    <w:p w14:paraId="2368C36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Dexcom/Oura partnership already validates the direction — they're going after the wellness CGM market. But they're building a rearview mirror. You'd be building a windshield. And the GLP-1 market alone is growing faster than almost anything in healthcare right now.</w:t>
      </w:r>
    </w:p>
    <w:p w14:paraId="051CED3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You started this conversation trying to help your wife. You might be sitting on a platform that serves 25 million Americans by 2030. That's the kind of TAM that attracts real capital if you ever want to scale beyond bootstrapping it.</w:t>
      </w:r>
    </w:p>
    <w:p w14:paraId="41C5CDB8"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if we successfully create this application and get it to market first, what ensures us from others not to reproduce it in their software labs I’m worried about the competition and these mega Pharma companies and medical device companies engineering this overnight using guys like you, Claude</w:t>
      </w:r>
    </w:p>
    <w:p w14:paraId="5C71EB27" w14:textId="77777777" w:rsidR="006727E9" w:rsidRPr="006727E9" w:rsidRDefault="006727E9" w:rsidP="006727E9">
      <w:pPr>
        <w:spacing w:after="0"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Mar 16</w:t>
      </w:r>
    </w:p>
    <w:p w14:paraId="195712C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That's the right thing to worry about, and I'm going to be straight with you — you cannot prevent Dexcom, Oura, Abbott, or Novo Nordisk from building something similar. They have the engineers, the data, and the AI talent. If this works, they will notice. So the question isn't how to stop them. It's how to build a position where it doesn't matter that they try.</w:t>
      </w:r>
    </w:p>
    <w:p w14:paraId="3C79484C"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lastRenderedPageBreak/>
        <w:t>Let me walk through what actually protects you and what doesn't.</w:t>
      </w:r>
    </w:p>
    <w:p w14:paraId="13D74ED3"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does NOT protect you:</w:t>
      </w:r>
    </w:p>
    <w:p w14:paraId="45F7A58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idea itself. You can't patent "correlating HRV with glucose data to predict swings." That's a concept, and concepts aren't defensible. The code itself — you're right that someone with Claude or any AI tool could rebuild the basic data integration in weeks. The API connections are well-documented and any competent engineering team could replicate the plumbing. And a provisional patent on the algorithm, while worth filing for signaling purposes, probably won't hold up against a mega-corp's legal team if they design around it slightly.</w:t>
      </w:r>
    </w:p>
    <w:p w14:paraId="48953030"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ACTUALLY protects you — and this is where it gets interesting:</w:t>
      </w:r>
    </w:p>
    <w:p w14:paraId="1E66719D"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First movers own the data, not the code.</w:t>
      </w:r>
      <w:r w:rsidRPr="006727E9">
        <w:rPr>
          <w:rFonts w:ascii="Times New Roman" w:eastAsia="Times New Roman" w:hAnsi="Times New Roman" w:cs="Times New Roman"/>
          <w:kern w:val="0"/>
          <w14:ligatures w14:val="none"/>
        </w:rPr>
        <w:t xml:space="preserve"> The moment your app goes live and users start generating paired stress-glucose data, you're building something no competitor can replicate on day one: a proprietary dataset of real-world T1D and T2D stress-to-glucose patterns across thousands of individuals. Every user who runs your app for 30 days generates a personal model. Across thousands of users, you build a population-level model that gets smarter over time. Dexcom can build the same app architecture tomorrow, but they can't manufacture two years of longitudinal multi-sensor correlation data overnight. That dataset is your moat.</w:t>
      </w:r>
    </w:p>
    <w:p w14:paraId="5B21552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Second, the big companies have a structural problem you don't.</w:t>
      </w:r>
      <w:r w:rsidRPr="006727E9">
        <w:rPr>
          <w:rFonts w:ascii="Times New Roman" w:eastAsia="Times New Roman" w:hAnsi="Times New Roman" w:cs="Times New Roman"/>
          <w:kern w:val="0"/>
          <w14:ligatures w14:val="none"/>
        </w:rPr>
        <w:t xml:space="preserve"> Dexcom is a medical device company. Their entire regulatory posture, their FDA relationships, their legal teams — everything is built around being careful and clinical. The same thing that makes them dominant in CGM makes them slow to ship a wellness-positioned predictive alerting tool that sits in a gray area between wellness and clinical decision support. You saw it already — they built the Oura integration but limited it to Stelo and excluded T1D users because they didn't want the regulatory complexity. Their conservatism is your runway.</w:t>
      </w:r>
    </w:p>
    <w:p w14:paraId="28CC66BA"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Novo Nordisk and Eli Lilly sell drugs. They're not in the business of building consumer software platforms. Could they acquire someone who does? Absolutely, and that's actually a potential exit for you, not a threat.</w:t>
      </w:r>
    </w:p>
    <w:p w14:paraId="448DB1D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Oura is a hardware company trying to become a platform. They're building horizontally across sleep, fitness, metabolic health, women's health. They don't have the depth of focus on the diabetes-specific predictive use case to do it justice. They'd rather partner with or acquire someone who's already built it.</w:t>
      </w:r>
    </w:p>
    <w:p w14:paraId="0AEBFE11"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Third, your AI layer is harder to copy than it looks.</w:t>
      </w:r>
      <w:r w:rsidRPr="006727E9">
        <w:rPr>
          <w:rFonts w:ascii="Times New Roman" w:eastAsia="Times New Roman" w:hAnsi="Times New Roman" w:cs="Times New Roman"/>
          <w:kern w:val="0"/>
          <w14:ligatures w14:val="none"/>
        </w:rPr>
        <w:t xml:space="preserve"> Yes, anyone can call Claude's API. But the value isn't the API call — it's the prompt engineering, the personalization logic, the way the AI communicates with a stressed-out diabetic at 2am versus a wellness optimizer checking their morning readiness score. The UX of how the AI explains a complex biometric pattern in plain, actionable language — that's a craft, and it gets refined through thousands of real user interactions. It's like saying anyone can open a restaurant because anyone can buy ingredients. The recipe, the execution, the experience — that's what people pay for.</w:t>
      </w:r>
    </w:p>
    <w:p w14:paraId="1A7E82C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lastRenderedPageBreak/>
        <w:t>Fourth, switching costs are real once someone builds a personal model.</w:t>
      </w:r>
      <w:r w:rsidRPr="006727E9">
        <w:rPr>
          <w:rFonts w:ascii="Times New Roman" w:eastAsia="Times New Roman" w:hAnsi="Times New Roman" w:cs="Times New Roman"/>
          <w:kern w:val="0"/>
          <w14:ligatures w14:val="none"/>
        </w:rPr>
        <w:t xml:space="preserve"> After your wife's app has 90 days of her specific HRV-to-glucose patterns, she's not going to switch to a Dexcom version that starts from zero and has to relearn her body. Every day a user stays on your platform, the personal model gets better, the predictions get more accurate, and the cost of switching to a competitor that can't import that history goes up. This is the same dynamic that keeps people on Spotify even though Apple Music exists — the personalized recommendations are built on years of data that doesn't transfer.</w:t>
      </w:r>
    </w:p>
    <w:p w14:paraId="026CEE42"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b/>
          <w:bCs/>
          <w:kern w:val="0"/>
          <w14:ligatures w14:val="none"/>
        </w:rPr>
        <w:t>What I'd actually recommend as your defensive strategy:</w:t>
      </w:r>
    </w:p>
    <w:p w14:paraId="27FD1027"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File a provisional patent on the specific method — the combination of wearable biometric signals with CGM data using a personal machine learning model to generate predictive glucose variability alerts. Cost is around $2,000-3,000 with a patent attorney. It won't stop a mega-corp forever, but it gives you 12 months of "patent pending" status, signals legitimacy to potential investors or acquirers, and creates a speed bump for anyone thinking about a direct copy.</w:t>
      </w:r>
    </w:p>
    <w:p w14:paraId="32616829"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Build in public. Document the journey. Your wife's story — husband builds app to help Type 1 diabetic wife that nobody else would build — is the kind of narrative that creates a brand moat that no corporate lab can replicate. The T1D community is tight-knit, passionate, and loyal. If you become the person who built this for his wife and then shared it with the community, you'll have organic advocacy that Dexcom's marketing budget can't buy.</w:t>
      </w:r>
    </w:p>
    <w:p w14:paraId="5DE5BC04"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Get to 1,000 paying users as fast as possible after the proof of concept works. At that point, you have revenue, you have data, you have community validation, and you have something the big companies would rather buy than build. That's the real endgame for a business like this — not competing with Dexcom forever, but building something valuable enough that one of these players writes you a check to fold it into their ecosystem rather than spending 18 months and $10 million trying to catch up.</w:t>
      </w:r>
    </w:p>
    <w:p w14:paraId="516ADE76"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Think about it through your value investing lens. The competitive advantage here isn't a patent or a proprietary technology — it's the same kind of moat Buffett talks about. It's brand trust within a niche community, switching costs from personalized data, and the network effects of a growing dataset that makes the product better for everyone. Those are durable advantages. Code isn't.</w:t>
      </w:r>
    </w:p>
    <w:p w14:paraId="0BE53C1F" w14:textId="77777777" w:rsidR="006727E9" w:rsidRPr="006727E9" w:rsidRDefault="006727E9" w:rsidP="006727E9">
      <w:pPr>
        <w:spacing w:before="100" w:beforeAutospacing="1" w:after="100" w:afterAutospacing="1" w:line="240" w:lineRule="auto"/>
        <w:rPr>
          <w:rFonts w:ascii="Times New Roman" w:eastAsia="Times New Roman" w:hAnsi="Times New Roman" w:cs="Times New Roman"/>
          <w:kern w:val="0"/>
          <w14:ligatures w14:val="none"/>
        </w:rPr>
      </w:pPr>
      <w:r w:rsidRPr="006727E9">
        <w:rPr>
          <w:rFonts w:ascii="Times New Roman" w:eastAsia="Times New Roman" w:hAnsi="Times New Roman" w:cs="Times New Roman"/>
          <w:kern w:val="0"/>
          <w14:ligatures w14:val="none"/>
        </w:rPr>
        <w:t>The guys in the Dexcom and Novo Nordisk labs can use Claude just like you can. But they're not the ones lying in bed at 3am watching their wife's glucose roller coaster and thinking "there has to be a better way." That's where the best products come from — and the big companies know it, which is why they acquire founders like you rather than trying to replicate the insight from inside a corporate lab</w:t>
      </w:r>
    </w:p>
    <w:p w14:paraId="471DA949" w14:textId="77777777" w:rsidR="00C61622" w:rsidRDefault="00C61622"/>
    <w:sectPr w:rsidR="00C61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E9"/>
    <w:rsid w:val="006727E9"/>
    <w:rsid w:val="00AA1CE9"/>
    <w:rsid w:val="00B670C0"/>
    <w:rsid w:val="00C61622"/>
    <w:rsid w:val="00D8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FAAA"/>
  <w15:chartTrackingRefBased/>
  <w15:docId w15:val="{A64182B3-2B29-464C-A8C9-B93516BB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7E9"/>
    <w:rPr>
      <w:rFonts w:eastAsiaTheme="majorEastAsia" w:cstheme="majorBidi"/>
      <w:color w:val="272727" w:themeColor="text1" w:themeTint="D8"/>
    </w:rPr>
  </w:style>
  <w:style w:type="paragraph" w:styleId="Title">
    <w:name w:val="Title"/>
    <w:basedOn w:val="Normal"/>
    <w:next w:val="Normal"/>
    <w:link w:val="TitleChar"/>
    <w:uiPriority w:val="10"/>
    <w:qFormat/>
    <w:rsid w:val="0067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7E9"/>
    <w:pPr>
      <w:spacing w:before="160"/>
      <w:jc w:val="center"/>
    </w:pPr>
    <w:rPr>
      <w:i/>
      <w:iCs/>
      <w:color w:val="404040" w:themeColor="text1" w:themeTint="BF"/>
    </w:rPr>
  </w:style>
  <w:style w:type="character" w:customStyle="1" w:styleId="QuoteChar">
    <w:name w:val="Quote Char"/>
    <w:basedOn w:val="DefaultParagraphFont"/>
    <w:link w:val="Quote"/>
    <w:uiPriority w:val="29"/>
    <w:rsid w:val="006727E9"/>
    <w:rPr>
      <w:i/>
      <w:iCs/>
      <w:color w:val="404040" w:themeColor="text1" w:themeTint="BF"/>
    </w:rPr>
  </w:style>
  <w:style w:type="paragraph" w:styleId="ListParagraph">
    <w:name w:val="List Paragraph"/>
    <w:basedOn w:val="Normal"/>
    <w:uiPriority w:val="34"/>
    <w:qFormat/>
    <w:rsid w:val="006727E9"/>
    <w:pPr>
      <w:ind w:left="720"/>
      <w:contextualSpacing/>
    </w:pPr>
  </w:style>
  <w:style w:type="character" w:styleId="IntenseEmphasis">
    <w:name w:val="Intense Emphasis"/>
    <w:basedOn w:val="DefaultParagraphFont"/>
    <w:uiPriority w:val="21"/>
    <w:qFormat/>
    <w:rsid w:val="006727E9"/>
    <w:rPr>
      <w:i/>
      <w:iCs/>
      <w:color w:val="0F4761" w:themeColor="accent1" w:themeShade="BF"/>
    </w:rPr>
  </w:style>
  <w:style w:type="paragraph" w:styleId="IntenseQuote">
    <w:name w:val="Intense Quote"/>
    <w:basedOn w:val="Normal"/>
    <w:next w:val="Normal"/>
    <w:link w:val="IntenseQuoteChar"/>
    <w:uiPriority w:val="30"/>
    <w:qFormat/>
    <w:rsid w:val="00672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7E9"/>
    <w:rPr>
      <w:i/>
      <w:iCs/>
      <w:color w:val="0F4761" w:themeColor="accent1" w:themeShade="BF"/>
    </w:rPr>
  </w:style>
  <w:style w:type="character" w:styleId="IntenseReference">
    <w:name w:val="Intense Reference"/>
    <w:basedOn w:val="DefaultParagraphFont"/>
    <w:uiPriority w:val="32"/>
    <w:qFormat/>
    <w:rsid w:val="00672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armacally.com/fda-narrows-oversight-for-low-risk-wellness-wearables-clarifies-what-stays-outside-device-regulation/" TargetMode="External"/><Relationship Id="rId18" Type="http://schemas.openxmlformats.org/officeDocument/2006/relationships/hyperlink" Target="https://diabetesjournals.org/care/article/46/5/993/148457/Noninvasive-Hypoglycemia-Detection-in-People-With" TargetMode="External"/><Relationship Id="rId26" Type="http://schemas.openxmlformats.org/officeDocument/2006/relationships/hyperlink" Target="https://www.stocktitan.net/news/PODD/insulet-reports-fourth-quarter-and-full-year-2025-j6utjl27yun6.html" TargetMode="External"/><Relationship Id="rId3" Type="http://schemas.openxmlformats.org/officeDocument/2006/relationships/webSettings" Target="webSettings.xml"/><Relationship Id="rId21" Type="http://schemas.openxmlformats.org/officeDocument/2006/relationships/hyperlink" Target="https://www.wareable.com/health-and-wellbeing/stress-monitoring-wearables-explained-7969" TargetMode="External"/><Relationship Id="rId34" Type="http://schemas.openxmlformats.org/officeDocument/2006/relationships/hyperlink" Target="https://www.signos.com/blog/transition-off-glp-1-using-cgm" TargetMode="External"/><Relationship Id="rId7" Type="http://schemas.openxmlformats.org/officeDocument/2006/relationships/hyperlink" Target="https://www.diabetech.info/p/dexcom-stelo-now-syncs-with-oura-ring" TargetMode="External"/><Relationship Id="rId12" Type="http://schemas.openxmlformats.org/officeDocument/2006/relationships/hyperlink" Target="https://www.lw.com/en/insights/fda-issues-updated-guidance-loosening-regulatory-approach-to-certain-digital-health-tools" TargetMode="External"/><Relationship Id="rId17" Type="http://schemas.openxmlformats.org/officeDocument/2006/relationships/hyperlink" Target="https://ouraring.com/blog/oura-most-accurate-for-hrv-resting-heart-rate/" TargetMode="External"/><Relationship Id="rId25" Type="http://schemas.openxmlformats.org/officeDocument/2006/relationships/hyperlink" Target="https://finance.yahoo.com/news/investors-may-respond-dexcom-dxcm-042654044.html" TargetMode="External"/><Relationship Id="rId33" Type="http://schemas.openxmlformats.org/officeDocument/2006/relationships/hyperlink" Target="https://www.signos.com/blog/transition-off-glp-1-using-cgm" TargetMode="External"/><Relationship Id="rId2" Type="http://schemas.openxmlformats.org/officeDocument/2006/relationships/settings" Target="settings.xml"/><Relationship Id="rId16" Type="http://schemas.openxmlformats.org/officeDocument/2006/relationships/hyperlink" Target="https://www.akingump.com/en/insights/blogs/eye-on-fda/fda-issues-key-guidance-updates-for-digital-health-and-wellness" TargetMode="External"/><Relationship Id="rId20" Type="http://schemas.openxmlformats.org/officeDocument/2006/relationships/hyperlink" Target="https://sensorwiki.org/sensors/galvanic_skin_response" TargetMode="External"/><Relationship Id="rId29" Type="http://schemas.openxmlformats.org/officeDocument/2006/relationships/hyperlink" Target="https://www.medicaldevice-network.com/features/inside-dexcom-strategy-to-stay-ahead-in-the-13-bn-cgm-market/" TargetMode="External"/><Relationship Id="rId1" Type="http://schemas.openxmlformats.org/officeDocument/2006/relationships/styles" Target="styles.xml"/><Relationship Id="rId6" Type="http://schemas.openxmlformats.org/officeDocument/2006/relationships/hyperlink" Target="https://support.ouraring.com/hc/en-us/articles/39145979972115-Glucose-Tracking" TargetMode="External"/><Relationship Id="rId11" Type="http://schemas.openxmlformats.org/officeDocument/2006/relationships/hyperlink" Target="https://www.ropesgray.com/en/insights/alerts/2026/01/fda-adapts-with-the-times-on-digital-health-updated-guidances-on-general-wellness-products" TargetMode="External"/><Relationship Id="rId24" Type="http://schemas.openxmlformats.org/officeDocument/2006/relationships/hyperlink" Target="https://www.fiercebiotech.com/medtech/jpm25-dexcom-predicts-2025-growth-stelo-pushing-portfolio-updates" TargetMode="External"/><Relationship Id="rId32" Type="http://schemas.openxmlformats.org/officeDocument/2006/relationships/hyperlink" Target="https://www.visualcapitalist.com/sp/the-58b-weight-loss-drug-market-in-one-chart-ig01/" TargetMode="External"/><Relationship Id="rId5" Type="http://schemas.openxmlformats.org/officeDocument/2006/relationships/hyperlink" Target="https://www.diabetech.info/p/dexcom-stelo-now-syncs-with-oura-ring" TargetMode="External"/><Relationship Id="rId15" Type="http://schemas.openxmlformats.org/officeDocument/2006/relationships/hyperlink" Target="https://www.medtechdive.com/news/fda-exempts-wearable-ai-features-guidance/809099/" TargetMode="External"/><Relationship Id="rId23" Type="http://schemas.openxmlformats.org/officeDocument/2006/relationships/hyperlink" Target="https://www.sciencedirect.com/science/article/pii/S0168822725002918" TargetMode="External"/><Relationship Id="rId28" Type="http://schemas.openxmlformats.org/officeDocument/2006/relationships/hyperlink" Target="https://hemocue.com/en/global-type-1-diabetes-prevalence/" TargetMode="External"/><Relationship Id="rId36" Type="http://schemas.openxmlformats.org/officeDocument/2006/relationships/theme" Target="theme/theme1.xml"/><Relationship Id="rId10" Type="http://schemas.openxmlformats.org/officeDocument/2006/relationships/hyperlink" Target="https://www.ropesgray.com/en/insights/alerts/2026/01/fda-adapts-with-the-times-on-digital-health-updated-guidances-on-general-wellness-products" TargetMode="External"/><Relationship Id="rId19" Type="http://schemas.openxmlformats.org/officeDocument/2006/relationships/hyperlink" Target="https://www.thryve.health/blog/electrodermal-activity-temperature-wearables" TargetMode="External"/><Relationship Id="rId31" Type="http://schemas.openxmlformats.org/officeDocument/2006/relationships/hyperlink" Target="https://creoclinic.com/blog/ozempic-glp-1-statistics/" TargetMode="External"/><Relationship Id="rId4" Type="http://schemas.openxmlformats.org/officeDocument/2006/relationships/hyperlink" Target="https://www.mobihealthnews.com/news/oura-ring-now-syncs-dexcoms-stelo-cgm" TargetMode="External"/><Relationship Id="rId9" Type="http://schemas.openxmlformats.org/officeDocument/2006/relationships/hyperlink" Target="https://diabetesjournals.org/care/article/46/5/993/148457/Noninvasive-Hypoglycemia-Detection-in-People-With" TargetMode="External"/><Relationship Id="rId14" Type="http://schemas.openxmlformats.org/officeDocument/2006/relationships/hyperlink" Target="https://www.faegredrinker.com/en/insights/publications/2026/1/key-updates-in-fdas-2026-general-wellness-and-clinical-decision-support-software-guidance" TargetMode="External"/><Relationship Id="rId22" Type="http://schemas.openxmlformats.org/officeDocument/2006/relationships/hyperlink" Target="https://www.sciencedirect.com/science/article/pii/S0168822725002918" TargetMode="External"/><Relationship Id="rId27" Type="http://schemas.openxmlformats.org/officeDocument/2006/relationships/hyperlink" Target="https://markets.financialcontent.com/stocks/article/marketminute-2026-2-18-insulet-podd-shakes-the-market-with-q4-earnings-beat-as-omnipod-5-dominance-continues" TargetMode="External"/><Relationship Id="rId30" Type="http://schemas.openxmlformats.org/officeDocument/2006/relationships/hyperlink" Target="https://www.jpmorgan.com/insights/global-research/current-events/obesity-drugs" TargetMode="External"/><Relationship Id="rId35" Type="http://schemas.openxmlformats.org/officeDocument/2006/relationships/fontTable" Target="fontTable.xml"/><Relationship Id="rId8" Type="http://schemas.openxmlformats.org/officeDocument/2006/relationships/hyperlink" Target="https://www.nature.com/articles/s41746-022-006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7534</Words>
  <Characters>42950</Characters>
  <Application>Microsoft Office Word</Application>
  <DocSecurity>0</DocSecurity>
  <Lines>357</Lines>
  <Paragraphs>100</Paragraphs>
  <ScaleCrop>false</ScaleCrop>
  <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Lynch</dc:creator>
  <cp:keywords/>
  <dc:description/>
  <cp:lastModifiedBy>Joseph F Lynch</cp:lastModifiedBy>
  <cp:revision>1</cp:revision>
  <dcterms:created xsi:type="dcterms:W3CDTF">2026-03-25T14:40:00Z</dcterms:created>
  <dcterms:modified xsi:type="dcterms:W3CDTF">2026-03-25T14:40:00Z</dcterms:modified>
</cp:coreProperties>
</file>